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9212"/>
      </w:tblGrid>
      <w:tr w:rsidR="00697E8D" w14:paraId="664FEBC5" w14:textId="77777777" w:rsidTr="00697E8D">
        <w:trPr>
          <w:trHeight w:val="3104"/>
        </w:trPr>
        <w:tc>
          <w:tcPr>
            <w:tcW w:w="9212" w:type="dxa"/>
            <w:tcBorders>
              <w:top w:val="single" w:sz="6" w:space="0" w:color="auto"/>
              <w:left w:val="single" w:sz="6" w:space="0" w:color="auto"/>
              <w:bottom w:val="single" w:sz="6" w:space="0" w:color="auto"/>
              <w:right w:val="single" w:sz="6" w:space="0" w:color="auto"/>
            </w:tcBorders>
          </w:tcPr>
          <w:p w14:paraId="55C96874" w14:textId="77777777" w:rsidR="00697E8D" w:rsidRDefault="00697E8D">
            <w:pPr>
              <w:pStyle w:val="Nagwek1"/>
              <w:spacing w:line="276" w:lineRule="auto"/>
              <w:rPr>
                <w:rFonts w:asciiTheme="minorHAnsi" w:hAnsiTheme="minorHAnsi"/>
                <w:sz w:val="22"/>
                <w:szCs w:val="22"/>
                <w:lang w:val="pl-PL"/>
              </w:rPr>
            </w:pPr>
          </w:p>
          <w:p w14:paraId="2AB9051B" w14:textId="77777777" w:rsidR="00697E8D" w:rsidRDefault="00697E8D">
            <w:pPr>
              <w:pStyle w:val="Nagwek4"/>
              <w:tabs>
                <w:tab w:val="left" w:pos="6096"/>
              </w:tabs>
              <w:spacing w:line="276" w:lineRule="auto"/>
              <w:jc w:val="center"/>
              <w:rPr>
                <w:rFonts w:asciiTheme="minorHAnsi" w:hAnsiTheme="minorHAnsi"/>
                <w:sz w:val="22"/>
                <w:szCs w:val="22"/>
                <w:u w:val="none"/>
              </w:rPr>
            </w:pPr>
            <w:r>
              <w:rPr>
                <w:rFonts w:asciiTheme="minorHAnsi" w:hAnsiTheme="minorHAnsi"/>
                <w:sz w:val="22"/>
                <w:szCs w:val="22"/>
                <w:u w:val="none"/>
              </w:rPr>
              <w:t>Kujawsko-Pomorskie Inwestycje Medyczne Sp. z o.o.</w:t>
            </w:r>
          </w:p>
          <w:p w14:paraId="1705A3EB" w14:textId="77777777" w:rsidR="00697E8D" w:rsidRDefault="00697E8D">
            <w:pPr>
              <w:pStyle w:val="Nagwek4"/>
              <w:tabs>
                <w:tab w:val="left" w:pos="6096"/>
              </w:tabs>
              <w:spacing w:line="276" w:lineRule="auto"/>
              <w:jc w:val="center"/>
              <w:rPr>
                <w:rFonts w:asciiTheme="minorHAnsi" w:hAnsiTheme="minorHAnsi"/>
                <w:sz w:val="22"/>
                <w:szCs w:val="22"/>
                <w:u w:val="none"/>
              </w:rPr>
            </w:pPr>
            <w:r>
              <w:rPr>
                <w:rFonts w:asciiTheme="minorHAnsi" w:hAnsiTheme="minorHAnsi"/>
                <w:sz w:val="22"/>
                <w:szCs w:val="22"/>
                <w:u w:val="none"/>
              </w:rPr>
              <w:t>w Toruniu</w:t>
            </w:r>
          </w:p>
          <w:p w14:paraId="4E6E304F" w14:textId="77777777" w:rsidR="00697E8D" w:rsidRDefault="00697E8D">
            <w:pPr>
              <w:pStyle w:val="Tekstpodstawowy"/>
              <w:tabs>
                <w:tab w:val="left" w:pos="737"/>
                <w:tab w:val="left" w:pos="907"/>
                <w:tab w:val="left" w:pos="6096"/>
              </w:tabs>
              <w:spacing w:line="276" w:lineRule="auto"/>
              <w:jc w:val="center"/>
              <w:rPr>
                <w:rFonts w:asciiTheme="minorHAnsi" w:hAnsiTheme="minorHAnsi"/>
                <w:b/>
                <w:sz w:val="22"/>
                <w:szCs w:val="22"/>
              </w:rPr>
            </w:pPr>
            <w:r>
              <w:rPr>
                <w:rFonts w:asciiTheme="minorHAnsi" w:hAnsiTheme="minorHAnsi"/>
                <w:b/>
                <w:sz w:val="22"/>
                <w:szCs w:val="22"/>
              </w:rPr>
              <w:t>87-100 Toruń, ul. Plac Teatralny 2</w:t>
            </w:r>
          </w:p>
          <w:p w14:paraId="74401A8B" w14:textId="77777777" w:rsidR="00697E8D" w:rsidRDefault="00697E8D">
            <w:pPr>
              <w:pStyle w:val="Tekstpodstawowy"/>
              <w:tabs>
                <w:tab w:val="left" w:pos="737"/>
                <w:tab w:val="left" w:pos="907"/>
                <w:tab w:val="left" w:pos="6096"/>
              </w:tabs>
              <w:spacing w:line="276" w:lineRule="auto"/>
              <w:jc w:val="center"/>
              <w:rPr>
                <w:rFonts w:asciiTheme="minorHAnsi" w:hAnsiTheme="minorHAnsi"/>
                <w:b/>
                <w:sz w:val="22"/>
                <w:szCs w:val="22"/>
              </w:rPr>
            </w:pPr>
          </w:p>
          <w:p w14:paraId="5A472A26" w14:textId="77777777" w:rsidR="00697E8D" w:rsidRDefault="00697E8D">
            <w:pPr>
              <w:pStyle w:val="Tekstpodstawowy"/>
              <w:tabs>
                <w:tab w:val="left" w:pos="737"/>
                <w:tab w:val="left" w:pos="907"/>
                <w:tab w:val="left" w:pos="6096"/>
              </w:tabs>
              <w:spacing w:line="276" w:lineRule="auto"/>
              <w:jc w:val="center"/>
              <w:rPr>
                <w:rFonts w:asciiTheme="minorHAnsi" w:hAnsiTheme="minorHAnsi"/>
                <w:b/>
                <w:sz w:val="22"/>
                <w:szCs w:val="22"/>
              </w:rPr>
            </w:pPr>
            <w:r>
              <w:rPr>
                <w:rFonts w:asciiTheme="minorHAnsi" w:hAnsiTheme="minorHAnsi"/>
                <w:b/>
                <w:sz w:val="22"/>
                <w:szCs w:val="22"/>
              </w:rPr>
              <w:t>Telefon: (56) 656 21 22</w:t>
            </w:r>
          </w:p>
          <w:p w14:paraId="7728E41F" w14:textId="77777777" w:rsidR="00697E8D" w:rsidRDefault="00697E8D">
            <w:pPr>
              <w:tabs>
                <w:tab w:val="left" w:pos="6096"/>
              </w:tabs>
              <w:spacing w:line="276" w:lineRule="auto"/>
              <w:jc w:val="center"/>
              <w:rPr>
                <w:rFonts w:asciiTheme="minorHAnsi" w:hAnsiTheme="minorHAnsi"/>
                <w:b/>
                <w:sz w:val="22"/>
                <w:szCs w:val="22"/>
                <w:lang w:val="de-DE"/>
              </w:rPr>
            </w:pPr>
            <w:r>
              <w:rPr>
                <w:rFonts w:asciiTheme="minorHAnsi" w:hAnsiTheme="minorHAnsi"/>
                <w:b/>
                <w:sz w:val="22"/>
                <w:szCs w:val="22"/>
                <w:lang w:val="de-DE"/>
              </w:rPr>
              <w:t>www.bip.kpim.lo.pl</w:t>
            </w:r>
          </w:p>
          <w:p w14:paraId="76C45DD0" w14:textId="77777777" w:rsidR="00697E8D" w:rsidRDefault="00697E8D">
            <w:pPr>
              <w:spacing w:line="276" w:lineRule="auto"/>
              <w:jc w:val="center"/>
              <w:rPr>
                <w:rFonts w:asciiTheme="minorHAnsi" w:hAnsiTheme="minorHAnsi"/>
                <w:sz w:val="22"/>
                <w:szCs w:val="22"/>
              </w:rPr>
            </w:pPr>
          </w:p>
        </w:tc>
      </w:tr>
    </w:tbl>
    <w:p w14:paraId="2314E479" w14:textId="77777777" w:rsidR="00697E8D" w:rsidRDefault="00697E8D" w:rsidP="00697E8D">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4A0" w:firstRow="1" w:lastRow="0" w:firstColumn="1" w:lastColumn="0" w:noHBand="0" w:noVBand="1"/>
      </w:tblPr>
      <w:tblGrid>
        <w:gridCol w:w="9212"/>
      </w:tblGrid>
      <w:tr w:rsidR="00697E8D" w14:paraId="378C427E" w14:textId="77777777" w:rsidTr="00697E8D">
        <w:trPr>
          <w:trHeight w:val="58"/>
        </w:trPr>
        <w:tc>
          <w:tcPr>
            <w:tcW w:w="9212" w:type="dxa"/>
            <w:tcBorders>
              <w:top w:val="single" w:sz="6" w:space="0" w:color="auto"/>
              <w:left w:val="single" w:sz="6" w:space="0" w:color="auto"/>
              <w:bottom w:val="single" w:sz="6" w:space="0" w:color="auto"/>
              <w:right w:val="single" w:sz="6" w:space="0" w:color="auto"/>
            </w:tcBorders>
          </w:tcPr>
          <w:p w14:paraId="738DABC1" w14:textId="77777777" w:rsidR="00697E8D" w:rsidRDefault="00697E8D">
            <w:pPr>
              <w:spacing w:line="276" w:lineRule="auto"/>
              <w:rPr>
                <w:rFonts w:asciiTheme="minorHAnsi" w:hAnsiTheme="minorHAnsi"/>
                <w:sz w:val="22"/>
                <w:szCs w:val="22"/>
              </w:rPr>
            </w:pPr>
            <w:r>
              <w:rPr>
                <w:rFonts w:asciiTheme="minorHAnsi" w:hAnsiTheme="minorHAnsi"/>
                <w:sz w:val="22"/>
                <w:szCs w:val="22"/>
              </w:rPr>
              <w:t xml:space="preserve">  </w:t>
            </w:r>
          </w:p>
          <w:p w14:paraId="1D02F4FD" w14:textId="77777777" w:rsidR="00697E8D" w:rsidRDefault="00697E8D" w:rsidP="00697E8D">
            <w:pPr>
              <w:numPr>
                <w:ilvl w:val="0"/>
                <w:numId w:val="3"/>
              </w:numPr>
              <w:spacing w:line="276" w:lineRule="auto"/>
              <w:jc w:val="both"/>
              <w:rPr>
                <w:rFonts w:asciiTheme="minorHAnsi" w:hAnsiTheme="minorHAnsi"/>
                <w:sz w:val="22"/>
                <w:szCs w:val="22"/>
              </w:rPr>
            </w:pPr>
            <w:r>
              <w:rPr>
                <w:rFonts w:asciiTheme="minorHAnsi" w:hAnsiTheme="minorHAnsi"/>
                <w:sz w:val="22"/>
                <w:szCs w:val="22"/>
              </w:rPr>
              <w:t>ZATWIERDZAM    -                                                                         Toruń, listopad 2019 r.</w:t>
            </w:r>
          </w:p>
          <w:p w14:paraId="157D5AB7" w14:textId="77777777" w:rsidR="00697E8D" w:rsidRDefault="00697E8D">
            <w:pPr>
              <w:spacing w:line="276" w:lineRule="auto"/>
              <w:rPr>
                <w:rFonts w:asciiTheme="minorHAnsi" w:hAnsiTheme="minorHAnsi"/>
                <w:sz w:val="22"/>
                <w:szCs w:val="22"/>
              </w:rPr>
            </w:pPr>
          </w:p>
          <w:p w14:paraId="050DD8EE" w14:textId="77777777" w:rsidR="00697E8D" w:rsidRDefault="00697E8D">
            <w:pPr>
              <w:spacing w:line="276" w:lineRule="auto"/>
              <w:jc w:val="center"/>
              <w:rPr>
                <w:rFonts w:asciiTheme="minorHAnsi" w:hAnsiTheme="minorHAnsi"/>
                <w:color w:val="FF0000"/>
                <w:sz w:val="22"/>
                <w:szCs w:val="22"/>
              </w:rPr>
            </w:pPr>
            <w:r>
              <w:rPr>
                <w:rFonts w:asciiTheme="minorHAnsi" w:hAnsiTheme="minorHAnsi"/>
                <w:color w:val="FF0000"/>
                <w:sz w:val="22"/>
                <w:szCs w:val="22"/>
              </w:rPr>
              <w:t xml:space="preserve">                                                             </w:t>
            </w:r>
            <w:r>
              <w:rPr>
                <w:rFonts w:asciiTheme="minorHAnsi" w:hAnsiTheme="minorHAnsi"/>
                <w:sz w:val="22"/>
                <w:szCs w:val="22"/>
              </w:rPr>
              <w:t>Nr sprawy: ZP/09/19</w:t>
            </w:r>
          </w:p>
          <w:p w14:paraId="7F47C9A5" w14:textId="77777777" w:rsidR="00697E8D" w:rsidRDefault="00697E8D">
            <w:pPr>
              <w:spacing w:line="276" w:lineRule="auto"/>
              <w:jc w:val="both"/>
              <w:rPr>
                <w:rFonts w:asciiTheme="minorHAnsi" w:hAnsiTheme="minorHAnsi"/>
                <w:b/>
                <w:color w:val="FF0000"/>
                <w:sz w:val="22"/>
                <w:szCs w:val="22"/>
              </w:rPr>
            </w:pPr>
          </w:p>
          <w:p w14:paraId="000FBF13" w14:textId="77777777" w:rsidR="00697E8D" w:rsidRDefault="00697E8D">
            <w:pPr>
              <w:spacing w:line="276" w:lineRule="auto"/>
              <w:jc w:val="both"/>
              <w:rPr>
                <w:rFonts w:asciiTheme="minorHAnsi" w:hAnsiTheme="minorHAnsi"/>
                <w:b/>
                <w:sz w:val="22"/>
                <w:szCs w:val="22"/>
              </w:rPr>
            </w:pPr>
          </w:p>
          <w:p w14:paraId="7721E064" w14:textId="77777777" w:rsidR="00697E8D" w:rsidRDefault="00697E8D">
            <w:pPr>
              <w:spacing w:line="276" w:lineRule="auto"/>
              <w:jc w:val="center"/>
              <w:rPr>
                <w:rFonts w:asciiTheme="minorHAnsi" w:hAnsiTheme="minorHAnsi"/>
                <w:b/>
                <w:sz w:val="22"/>
                <w:szCs w:val="22"/>
              </w:rPr>
            </w:pPr>
            <w:r>
              <w:rPr>
                <w:rFonts w:asciiTheme="minorHAnsi" w:hAnsiTheme="minorHAnsi"/>
                <w:b/>
                <w:sz w:val="22"/>
                <w:szCs w:val="22"/>
              </w:rPr>
              <w:t>SPECYFIKACJA</w:t>
            </w:r>
          </w:p>
          <w:p w14:paraId="69AA47C6" w14:textId="77777777" w:rsidR="00697E8D" w:rsidRDefault="00697E8D">
            <w:pPr>
              <w:spacing w:line="276" w:lineRule="auto"/>
              <w:jc w:val="center"/>
              <w:rPr>
                <w:rFonts w:asciiTheme="minorHAnsi" w:hAnsiTheme="minorHAnsi"/>
                <w:b/>
                <w:sz w:val="22"/>
                <w:szCs w:val="22"/>
              </w:rPr>
            </w:pPr>
            <w:r>
              <w:rPr>
                <w:rFonts w:asciiTheme="minorHAnsi" w:hAnsiTheme="minorHAnsi"/>
                <w:b/>
                <w:sz w:val="22"/>
                <w:szCs w:val="22"/>
              </w:rPr>
              <w:t>ISTOTNYCH WARUNKÓW ZAMÓWIENIA</w:t>
            </w:r>
          </w:p>
          <w:p w14:paraId="449070B0" w14:textId="77777777" w:rsidR="00697E8D" w:rsidRDefault="00697E8D">
            <w:pPr>
              <w:spacing w:line="276" w:lineRule="auto"/>
              <w:jc w:val="center"/>
              <w:rPr>
                <w:rFonts w:asciiTheme="minorHAnsi" w:hAnsiTheme="minorHAnsi"/>
                <w:b/>
                <w:sz w:val="22"/>
                <w:szCs w:val="22"/>
              </w:rPr>
            </w:pPr>
          </w:p>
          <w:p w14:paraId="743FF024" w14:textId="77777777" w:rsidR="00697E8D" w:rsidRDefault="00697E8D">
            <w:pPr>
              <w:spacing w:line="276" w:lineRule="auto"/>
              <w:rPr>
                <w:rFonts w:asciiTheme="minorHAnsi" w:hAnsiTheme="minorHAnsi"/>
                <w:b/>
                <w:sz w:val="22"/>
                <w:szCs w:val="22"/>
              </w:rPr>
            </w:pPr>
            <w:r>
              <w:rPr>
                <w:rFonts w:asciiTheme="minorHAnsi" w:hAnsiTheme="minorHAnsi"/>
                <w:b/>
                <w:sz w:val="22"/>
                <w:szCs w:val="22"/>
              </w:rPr>
              <w:t xml:space="preserve">                                               Dotyczy przetargu nieograniczonego:</w:t>
            </w:r>
          </w:p>
          <w:p w14:paraId="53EC9DF9" w14:textId="77777777" w:rsidR="00697E8D" w:rsidRDefault="00697E8D">
            <w:pPr>
              <w:spacing w:line="276" w:lineRule="auto"/>
              <w:rPr>
                <w:rFonts w:asciiTheme="minorHAnsi" w:hAnsiTheme="minorHAnsi"/>
                <w:b/>
                <w:sz w:val="22"/>
                <w:szCs w:val="22"/>
              </w:rPr>
            </w:pPr>
          </w:p>
          <w:p w14:paraId="37752DE7" w14:textId="77777777" w:rsidR="00697E8D" w:rsidRDefault="00697E8D">
            <w:pPr>
              <w:spacing w:line="276" w:lineRule="auto"/>
              <w:rPr>
                <w:rFonts w:asciiTheme="minorHAnsi" w:hAnsiTheme="minorHAnsi" w:cstheme="minorHAnsi"/>
                <w:b/>
                <w:sz w:val="22"/>
                <w:szCs w:val="22"/>
              </w:rPr>
            </w:pPr>
          </w:p>
          <w:p w14:paraId="256EC598" w14:textId="77777777" w:rsidR="00697E8D" w:rsidRDefault="00697E8D">
            <w:pPr>
              <w:spacing w:line="276" w:lineRule="auto"/>
              <w:jc w:val="center"/>
              <w:rPr>
                <w:rFonts w:asciiTheme="minorHAnsi" w:hAnsiTheme="minorHAnsi" w:cstheme="minorHAnsi"/>
                <w:b/>
                <w:sz w:val="22"/>
                <w:szCs w:val="22"/>
              </w:rPr>
            </w:pPr>
            <w:bookmarkStart w:id="0" w:name="_Hlk24021361"/>
            <w:r>
              <w:rPr>
                <w:rFonts w:asciiTheme="minorHAnsi" w:hAnsiTheme="minorHAnsi" w:cstheme="minorHAnsi"/>
                <w:b/>
                <w:sz w:val="22"/>
                <w:szCs w:val="22"/>
              </w:rPr>
              <w:t>„</w:t>
            </w:r>
            <w:bookmarkStart w:id="1" w:name="_Hlk24440331"/>
            <w:r>
              <w:rPr>
                <w:rFonts w:asciiTheme="minorHAnsi" w:hAnsiTheme="minorHAnsi" w:cstheme="minorHAnsi"/>
                <w:b/>
                <w:sz w:val="22"/>
                <w:szCs w:val="22"/>
              </w:rPr>
              <w:t xml:space="preserve">Budowa dźwigu osobowego w bloku „A” Kujawsko- Pomorskiego </w:t>
            </w:r>
            <w:r>
              <w:rPr>
                <w:rFonts w:asciiTheme="minorHAnsi" w:hAnsiTheme="minorHAnsi" w:cstheme="minorHAnsi"/>
                <w:b/>
                <w:sz w:val="22"/>
                <w:szCs w:val="22"/>
              </w:rPr>
              <w:br/>
              <w:t>Centrum Pulmonologii przy ul. Seminaryjnej 1 w Bydgoszczy”</w:t>
            </w:r>
            <w:bookmarkEnd w:id="0"/>
            <w:bookmarkEnd w:id="1"/>
          </w:p>
          <w:p w14:paraId="259F276B" w14:textId="77777777" w:rsidR="00697E8D" w:rsidRDefault="00697E8D">
            <w:pPr>
              <w:spacing w:line="276" w:lineRule="auto"/>
              <w:jc w:val="center"/>
              <w:rPr>
                <w:rFonts w:asciiTheme="minorHAnsi" w:hAnsiTheme="minorHAnsi"/>
                <w:sz w:val="22"/>
                <w:szCs w:val="22"/>
              </w:rPr>
            </w:pPr>
          </w:p>
          <w:p w14:paraId="65B80D7C" w14:textId="77777777" w:rsidR="00697E8D" w:rsidRDefault="00697E8D">
            <w:pPr>
              <w:spacing w:line="276" w:lineRule="auto"/>
              <w:jc w:val="center"/>
              <w:rPr>
                <w:rFonts w:asciiTheme="minorHAnsi" w:hAnsiTheme="minorHAnsi"/>
                <w:sz w:val="22"/>
                <w:szCs w:val="22"/>
              </w:rPr>
            </w:pPr>
          </w:p>
          <w:p w14:paraId="60EA312D" w14:textId="77777777" w:rsidR="00697E8D" w:rsidRDefault="00697E8D">
            <w:pPr>
              <w:spacing w:line="276" w:lineRule="auto"/>
              <w:jc w:val="center"/>
              <w:rPr>
                <w:rFonts w:asciiTheme="minorHAnsi" w:hAnsiTheme="minorHAnsi"/>
                <w:sz w:val="22"/>
                <w:szCs w:val="22"/>
              </w:rPr>
            </w:pPr>
          </w:p>
          <w:p w14:paraId="136D711A" w14:textId="77777777" w:rsidR="00697E8D" w:rsidRDefault="00697E8D">
            <w:pPr>
              <w:spacing w:line="276" w:lineRule="auto"/>
              <w:jc w:val="center"/>
              <w:rPr>
                <w:rFonts w:asciiTheme="minorHAnsi" w:hAnsiTheme="minorHAnsi"/>
                <w:sz w:val="22"/>
                <w:szCs w:val="22"/>
              </w:rPr>
            </w:pPr>
          </w:p>
          <w:p w14:paraId="6898BF8B" w14:textId="77777777" w:rsidR="00697E8D" w:rsidRDefault="00697E8D">
            <w:pPr>
              <w:tabs>
                <w:tab w:val="left" w:pos="426"/>
              </w:tabs>
              <w:spacing w:line="276" w:lineRule="auto"/>
              <w:jc w:val="center"/>
              <w:rPr>
                <w:rFonts w:asciiTheme="minorHAnsi" w:hAnsiTheme="minorHAnsi"/>
                <w:sz w:val="22"/>
                <w:szCs w:val="22"/>
              </w:rPr>
            </w:pPr>
            <w:r>
              <w:rPr>
                <w:rFonts w:asciiTheme="minorHAnsi" w:hAnsiTheme="minorHAnsi"/>
                <w:sz w:val="22"/>
                <w:szCs w:val="22"/>
              </w:rPr>
              <w:t xml:space="preserve">o wartości mniejszej niż wyrażona w złotych równowartość kwoty 5 548 000 euro  </w:t>
            </w:r>
          </w:p>
          <w:p w14:paraId="46F9342D" w14:textId="77777777" w:rsidR="00697E8D" w:rsidRDefault="00697E8D">
            <w:pPr>
              <w:spacing w:line="276" w:lineRule="auto"/>
              <w:rPr>
                <w:rFonts w:asciiTheme="minorHAnsi" w:hAnsiTheme="minorHAnsi"/>
                <w:sz w:val="22"/>
                <w:szCs w:val="22"/>
              </w:rPr>
            </w:pPr>
          </w:p>
          <w:p w14:paraId="615385C7" w14:textId="77777777" w:rsidR="00697E8D" w:rsidRDefault="00697E8D">
            <w:pPr>
              <w:spacing w:line="276" w:lineRule="auto"/>
              <w:rPr>
                <w:rFonts w:asciiTheme="minorHAnsi" w:hAnsiTheme="minorHAnsi"/>
                <w:sz w:val="22"/>
                <w:szCs w:val="22"/>
              </w:rPr>
            </w:pPr>
          </w:p>
          <w:p w14:paraId="5C3FFE8E" w14:textId="77777777" w:rsidR="00697E8D" w:rsidRDefault="00697E8D">
            <w:pPr>
              <w:spacing w:line="276" w:lineRule="auto"/>
              <w:rPr>
                <w:rFonts w:asciiTheme="minorHAnsi" w:hAnsiTheme="minorHAnsi"/>
                <w:sz w:val="22"/>
                <w:szCs w:val="22"/>
              </w:rPr>
            </w:pPr>
          </w:p>
          <w:p w14:paraId="1E157092" w14:textId="77777777" w:rsidR="00697E8D" w:rsidRDefault="00697E8D">
            <w:pPr>
              <w:spacing w:line="276" w:lineRule="auto"/>
              <w:jc w:val="both"/>
              <w:rPr>
                <w:rFonts w:asciiTheme="minorHAnsi" w:hAnsiTheme="minorHAnsi"/>
                <w:b/>
                <w:sz w:val="22"/>
                <w:szCs w:val="22"/>
              </w:rPr>
            </w:pPr>
            <w:r>
              <w:rPr>
                <w:rFonts w:asciiTheme="minorHAnsi" w:hAnsiTheme="minorHAnsi"/>
                <w:sz w:val="22"/>
                <w:szCs w:val="22"/>
              </w:rPr>
              <w:t xml:space="preserve">                                  </w:t>
            </w:r>
          </w:p>
        </w:tc>
      </w:tr>
    </w:tbl>
    <w:p w14:paraId="1ADFB11F" w14:textId="77777777" w:rsidR="00697E8D" w:rsidRDefault="00697E8D" w:rsidP="00697E8D">
      <w:pPr>
        <w:spacing w:line="276" w:lineRule="auto"/>
        <w:rPr>
          <w:rFonts w:asciiTheme="minorHAnsi" w:hAnsiTheme="minorHAnsi"/>
          <w:sz w:val="22"/>
          <w:szCs w:val="22"/>
        </w:rPr>
      </w:pPr>
    </w:p>
    <w:p w14:paraId="129AA178" w14:textId="77777777" w:rsidR="00697E8D" w:rsidRDefault="00697E8D" w:rsidP="00697E8D">
      <w:pPr>
        <w:spacing w:line="276" w:lineRule="auto"/>
        <w:rPr>
          <w:rFonts w:asciiTheme="minorHAnsi" w:hAnsiTheme="minorHAnsi"/>
          <w:sz w:val="22"/>
          <w:szCs w:val="22"/>
        </w:rPr>
      </w:pPr>
    </w:p>
    <w:p w14:paraId="51313CB4" w14:textId="77777777" w:rsidR="00697E8D" w:rsidRDefault="00697E8D" w:rsidP="00697E8D">
      <w:pPr>
        <w:spacing w:line="276" w:lineRule="auto"/>
        <w:rPr>
          <w:rFonts w:asciiTheme="minorHAnsi" w:hAnsiTheme="minorHAnsi"/>
          <w:sz w:val="22"/>
          <w:szCs w:val="22"/>
        </w:rPr>
      </w:pPr>
    </w:p>
    <w:p w14:paraId="68F2A380" w14:textId="77777777" w:rsidR="00697E8D" w:rsidRDefault="00697E8D" w:rsidP="00697E8D">
      <w:pPr>
        <w:spacing w:line="276" w:lineRule="auto"/>
        <w:rPr>
          <w:rFonts w:asciiTheme="minorHAnsi" w:hAnsiTheme="minorHAnsi"/>
          <w:sz w:val="22"/>
          <w:szCs w:val="22"/>
        </w:rPr>
      </w:pPr>
    </w:p>
    <w:p w14:paraId="3F7744BC" w14:textId="77777777" w:rsidR="00697E8D" w:rsidRDefault="00697E8D" w:rsidP="00697E8D">
      <w:pPr>
        <w:spacing w:line="276" w:lineRule="auto"/>
        <w:rPr>
          <w:rFonts w:asciiTheme="minorHAnsi" w:hAnsiTheme="minorHAnsi"/>
          <w:sz w:val="22"/>
          <w:szCs w:val="22"/>
        </w:rPr>
      </w:pPr>
    </w:p>
    <w:p w14:paraId="5D94B4F7" w14:textId="77777777" w:rsidR="00697E8D" w:rsidRDefault="00697E8D" w:rsidP="00697E8D">
      <w:pPr>
        <w:spacing w:line="276" w:lineRule="auto"/>
        <w:rPr>
          <w:rFonts w:asciiTheme="minorHAnsi" w:hAnsiTheme="minorHAnsi"/>
          <w:sz w:val="22"/>
          <w:szCs w:val="22"/>
        </w:rPr>
      </w:pPr>
    </w:p>
    <w:p w14:paraId="2CEF4B50" w14:textId="77777777" w:rsidR="00697E8D" w:rsidRDefault="00697E8D" w:rsidP="00697E8D">
      <w:pPr>
        <w:spacing w:line="276" w:lineRule="auto"/>
        <w:rPr>
          <w:rFonts w:asciiTheme="minorHAnsi" w:hAnsiTheme="minorHAnsi"/>
          <w:sz w:val="22"/>
          <w:szCs w:val="22"/>
        </w:rPr>
      </w:pPr>
    </w:p>
    <w:p w14:paraId="7328FEE5" w14:textId="77777777" w:rsidR="00697E8D" w:rsidRDefault="00697E8D" w:rsidP="00697E8D">
      <w:pPr>
        <w:spacing w:line="276" w:lineRule="auto"/>
        <w:jc w:val="both"/>
        <w:rPr>
          <w:rFonts w:asciiTheme="minorHAnsi" w:hAnsiTheme="minorHAnsi" w:cstheme="minorHAnsi"/>
          <w:sz w:val="22"/>
          <w:szCs w:val="22"/>
        </w:rPr>
      </w:pPr>
    </w:p>
    <w:p w14:paraId="06C7984C" w14:textId="77777777" w:rsidR="00697E8D" w:rsidRDefault="00697E8D" w:rsidP="00697E8D">
      <w:pPr>
        <w:spacing w:line="276" w:lineRule="auto"/>
        <w:rPr>
          <w:rFonts w:asciiTheme="minorHAnsi" w:hAnsiTheme="minorHAnsi"/>
          <w:sz w:val="22"/>
          <w:szCs w:val="22"/>
        </w:rPr>
      </w:pPr>
    </w:p>
    <w:p w14:paraId="322A4DE3" w14:textId="77777777" w:rsidR="00697E8D" w:rsidRDefault="00697E8D" w:rsidP="00697E8D">
      <w:pPr>
        <w:spacing w:line="276" w:lineRule="auto"/>
        <w:rPr>
          <w:rFonts w:asciiTheme="minorHAnsi" w:hAnsiTheme="minorHAnsi"/>
          <w:sz w:val="22"/>
          <w:szCs w:val="22"/>
        </w:rPr>
      </w:pPr>
    </w:p>
    <w:p w14:paraId="007344E7" w14:textId="77777777" w:rsidR="00697E8D" w:rsidRDefault="00697E8D" w:rsidP="00697E8D">
      <w:pPr>
        <w:spacing w:line="276" w:lineRule="auto"/>
        <w:rPr>
          <w:rFonts w:asciiTheme="minorHAnsi" w:hAnsiTheme="minorHAnsi"/>
          <w:sz w:val="22"/>
          <w:szCs w:val="22"/>
        </w:rPr>
      </w:pPr>
    </w:p>
    <w:p w14:paraId="6126F3C9" w14:textId="77777777" w:rsidR="00697E8D" w:rsidRDefault="00697E8D" w:rsidP="00697E8D">
      <w:pPr>
        <w:pStyle w:val="Nagwek1"/>
        <w:spacing w:line="276" w:lineRule="auto"/>
        <w:jc w:val="both"/>
        <w:rPr>
          <w:rFonts w:asciiTheme="minorHAnsi" w:hAnsiTheme="minorHAnsi"/>
          <w:sz w:val="22"/>
          <w:szCs w:val="24"/>
          <w:u w:val="single"/>
          <w:lang w:val="pl-PL"/>
        </w:rPr>
      </w:pPr>
      <w:r>
        <w:rPr>
          <w:rFonts w:asciiTheme="minorHAnsi" w:hAnsiTheme="minorHAnsi"/>
          <w:sz w:val="22"/>
          <w:szCs w:val="24"/>
          <w:u w:val="single"/>
          <w:lang w:val="pl-PL"/>
        </w:rPr>
        <w:lastRenderedPageBreak/>
        <w:t>I. NAZWA I ADRES ZAMAWIAJĄCEGO</w:t>
      </w:r>
    </w:p>
    <w:p w14:paraId="2E6343C2" w14:textId="77777777" w:rsidR="00697E8D" w:rsidRDefault="00697E8D" w:rsidP="00697E8D">
      <w:pPr>
        <w:pStyle w:val="Tekstpodstawowy"/>
        <w:tabs>
          <w:tab w:val="left" w:pos="737"/>
          <w:tab w:val="left" w:pos="907"/>
        </w:tabs>
        <w:rPr>
          <w:rFonts w:asciiTheme="minorHAnsi" w:hAnsiTheme="minorHAnsi"/>
          <w:b/>
          <w:szCs w:val="24"/>
        </w:rPr>
      </w:pPr>
    </w:p>
    <w:p w14:paraId="312B3156" w14:textId="77777777" w:rsidR="00697E8D" w:rsidRDefault="00697E8D" w:rsidP="00697E8D">
      <w:pPr>
        <w:pStyle w:val="Tekstpodstawowy"/>
        <w:tabs>
          <w:tab w:val="left" w:pos="737"/>
          <w:tab w:val="left" w:pos="907"/>
        </w:tabs>
        <w:rPr>
          <w:rFonts w:asciiTheme="minorHAnsi" w:hAnsiTheme="minorHAnsi"/>
          <w:b/>
          <w:sz w:val="22"/>
          <w:szCs w:val="22"/>
        </w:rPr>
      </w:pPr>
      <w:r>
        <w:rPr>
          <w:rFonts w:asciiTheme="minorHAnsi" w:hAnsiTheme="minorHAnsi"/>
          <w:b/>
          <w:sz w:val="22"/>
          <w:szCs w:val="22"/>
        </w:rPr>
        <w:t xml:space="preserve">Kujawsko-Pomorskie Inwestycje Medyczne Sp. z o.o. z siedzibą w Toruniu </w:t>
      </w:r>
    </w:p>
    <w:p w14:paraId="61106B22" w14:textId="77777777" w:rsidR="00697E8D" w:rsidRDefault="00697E8D" w:rsidP="00697E8D">
      <w:pPr>
        <w:pStyle w:val="Tekstpodstawowy"/>
        <w:tabs>
          <w:tab w:val="left" w:pos="737"/>
          <w:tab w:val="left" w:pos="907"/>
        </w:tabs>
        <w:rPr>
          <w:rFonts w:asciiTheme="minorHAnsi" w:hAnsiTheme="minorHAnsi"/>
          <w:b/>
          <w:sz w:val="22"/>
          <w:szCs w:val="22"/>
        </w:rPr>
      </w:pPr>
    </w:p>
    <w:p w14:paraId="4DEAEEB6" w14:textId="77777777" w:rsidR="00697E8D" w:rsidRDefault="00697E8D" w:rsidP="00697E8D">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Adres: </w:t>
      </w:r>
      <w:r>
        <w:rPr>
          <w:rFonts w:asciiTheme="minorHAnsi" w:hAnsiTheme="minorHAnsi"/>
          <w:b/>
          <w:sz w:val="22"/>
          <w:szCs w:val="22"/>
        </w:rPr>
        <w:t>87-100 Toruń, ul. Plac Teatralny 2,  87-100 Toruń</w:t>
      </w:r>
    </w:p>
    <w:p w14:paraId="48D4A385" w14:textId="77777777" w:rsidR="00697E8D" w:rsidRDefault="00697E8D" w:rsidP="00697E8D">
      <w:pPr>
        <w:pStyle w:val="Tekstpodstawowy"/>
        <w:tabs>
          <w:tab w:val="left" w:pos="737"/>
          <w:tab w:val="left" w:pos="907"/>
        </w:tabs>
        <w:rPr>
          <w:rFonts w:asciiTheme="minorHAnsi" w:hAnsiTheme="minorHAnsi"/>
          <w:b/>
          <w:sz w:val="22"/>
          <w:szCs w:val="22"/>
        </w:rPr>
      </w:pPr>
    </w:p>
    <w:p w14:paraId="2091F245" w14:textId="77777777" w:rsidR="00697E8D" w:rsidRDefault="00697E8D" w:rsidP="00697E8D">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Adres do korespondencji: </w:t>
      </w:r>
      <w:r>
        <w:rPr>
          <w:rFonts w:asciiTheme="minorHAnsi" w:hAnsiTheme="minorHAnsi"/>
          <w:b/>
          <w:sz w:val="22"/>
          <w:szCs w:val="22"/>
        </w:rPr>
        <w:t>87-100 Toruń, ul. M. Skłodowskiej-Curie 73</w:t>
      </w:r>
    </w:p>
    <w:p w14:paraId="1A080973" w14:textId="77777777" w:rsidR="00697E8D" w:rsidRDefault="00697E8D" w:rsidP="00697E8D">
      <w:pPr>
        <w:pStyle w:val="Tekstpodstawowy"/>
        <w:tabs>
          <w:tab w:val="left" w:pos="737"/>
          <w:tab w:val="left" w:pos="907"/>
        </w:tabs>
        <w:rPr>
          <w:rFonts w:asciiTheme="minorHAnsi" w:hAnsiTheme="minorHAnsi"/>
          <w:sz w:val="22"/>
          <w:szCs w:val="22"/>
        </w:rPr>
      </w:pPr>
    </w:p>
    <w:p w14:paraId="415F4616" w14:textId="77777777" w:rsidR="00697E8D" w:rsidRDefault="00697E8D" w:rsidP="00697E8D">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Telefon w sprawie postępowania przetargowego: </w:t>
      </w:r>
      <w:r>
        <w:rPr>
          <w:rFonts w:asciiTheme="minorHAnsi" w:hAnsiTheme="minorHAnsi"/>
          <w:b/>
          <w:bCs/>
          <w:sz w:val="22"/>
          <w:szCs w:val="22"/>
        </w:rPr>
        <w:t>501 004 662</w:t>
      </w:r>
    </w:p>
    <w:p w14:paraId="7F109481" w14:textId="77777777" w:rsidR="00697E8D" w:rsidRDefault="00697E8D" w:rsidP="00697E8D">
      <w:pPr>
        <w:pStyle w:val="Tekstpodstawowy"/>
        <w:tabs>
          <w:tab w:val="left" w:pos="737"/>
          <w:tab w:val="left" w:pos="907"/>
        </w:tabs>
        <w:rPr>
          <w:rFonts w:asciiTheme="minorHAnsi" w:hAnsiTheme="minorHAnsi"/>
          <w:b/>
          <w:sz w:val="22"/>
          <w:szCs w:val="22"/>
        </w:rPr>
      </w:pPr>
      <w:r>
        <w:rPr>
          <w:rFonts w:asciiTheme="minorHAnsi" w:hAnsiTheme="minorHAnsi"/>
          <w:b/>
          <w:sz w:val="22"/>
          <w:szCs w:val="22"/>
        </w:rPr>
        <w:t xml:space="preserve"> </w:t>
      </w:r>
      <w:r>
        <w:rPr>
          <w:rFonts w:asciiTheme="minorHAnsi" w:hAnsiTheme="minorHAnsi"/>
          <w:sz w:val="22"/>
          <w:szCs w:val="22"/>
        </w:rPr>
        <w:t xml:space="preserve"> </w:t>
      </w:r>
    </w:p>
    <w:p w14:paraId="3A1E02E3" w14:textId="77777777" w:rsidR="00697E8D" w:rsidRDefault="00697E8D" w:rsidP="00697E8D">
      <w:pPr>
        <w:rPr>
          <w:rFonts w:asciiTheme="minorHAnsi" w:hAnsiTheme="minorHAnsi"/>
          <w:b/>
          <w:sz w:val="22"/>
          <w:szCs w:val="22"/>
        </w:rPr>
      </w:pPr>
      <w:r>
        <w:rPr>
          <w:rFonts w:asciiTheme="minorHAnsi" w:hAnsiTheme="minorHAnsi"/>
          <w:sz w:val="22"/>
          <w:szCs w:val="22"/>
        </w:rPr>
        <w:t xml:space="preserve">Konto bankowe: </w:t>
      </w:r>
      <w:r>
        <w:rPr>
          <w:rFonts w:asciiTheme="minorHAnsi" w:hAnsiTheme="minorHAnsi"/>
          <w:b/>
          <w:sz w:val="22"/>
          <w:szCs w:val="22"/>
        </w:rPr>
        <w:t>BRE Bank S.A. 36 1140 2088 0000 5997 8400 1003</w:t>
      </w:r>
    </w:p>
    <w:p w14:paraId="2C619934" w14:textId="77777777" w:rsidR="00697E8D" w:rsidRDefault="00697E8D" w:rsidP="00697E8D">
      <w:pPr>
        <w:pStyle w:val="Tekstpodstawowy"/>
        <w:tabs>
          <w:tab w:val="left" w:pos="737"/>
          <w:tab w:val="left" w:pos="907"/>
        </w:tabs>
        <w:rPr>
          <w:rFonts w:asciiTheme="minorHAnsi" w:hAnsiTheme="minorHAnsi"/>
          <w:b/>
          <w:sz w:val="22"/>
          <w:szCs w:val="22"/>
        </w:rPr>
      </w:pPr>
      <w:r>
        <w:rPr>
          <w:rFonts w:asciiTheme="minorHAnsi" w:hAnsiTheme="minorHAnsi"/>
          <w:sz w:val="22"/>
          <w:szCs w:val="22"/>
        </w:rPr>
        <w:t>E-mail do korespondencji w sprawie zamówienia: malgorzata.kryszak@kpim.pl</w:t>
      </w:r>
    </w:p>
    <w:p w14:paraId="373F3875" w14:textId="77777777" w:rsidR="00697E8D" w:rsidRDefault="00697E8D" w:rsidP="00697E8D">
      <w:pPr>
        <w:pStyle w:val="Tekstpodstawowy"/>
        <w:tabs>
          <w:tab w:val="left" w:pos="737"/>
          <w:tab w:val="left" w:pos="907"/>
        </w:tabs>
        <w:rPr>
          <w:rFonts w:asciiTheme="minorHAnsi" w:hAnsiTheme="minorHAnsi"/>
          <w:sz w:val="22"/>
          <w:szCs w:val="22"/>
        </w:rPr>
      </w:pPr>
      <w:r>
        <w:rPr>
          <w:rFonts w:asciiTheme="minorHAnsi" w:hAnsiTheme="minorHAnsi"/>
          <w:sz w:val="22"/>
          <w:szCs w:val="22"/>
        </w:rPr>
        <w:t xml:space="preserve">Strona internetowa Zamawiającego  </w:t>
      </w:r>
      <w:r>
        <w:rPr>
          <w:rFonts w:asciiTheme="minorHAnsi" w:hAnsiTheme="minorHAnsi"/>
          <w:b/>
          <w:sz w:val="22"/>
          <w:szCs w:val="22"/>
        </w:rPr>
        <w:t>www.kpim.pl</w:t>
      </w:r>
      <w:r>
        <w:rPr>
          <w:rFonts w:asciiTheme="minorHAnsi" w:hAnsiTheme="minorHAnsi"/>
          <w:sz w:val="22"/>
          <w:szCs w:val="22"/>
        </w:rPr>
        <w:t xml:space="preserve"> </w:t>
      </w:r>
    </w:p>
    <w:p w14:paraId="0F65AECF" w14:textId="77777777" w:rsidR="00697E8D" w:rsidRDefault="00697E8D" w:rsidP="00697E8D">
      <w:pPr>
        <w:pStyle w:val="Tekstpodstawowy"/>
        <w:tabs>
          <w:tab w:val="left" w:pos="737"/>
          <w:tab w:val="left" w:pos="907"/>
        </w:tabs>
        <w:rPr>
          <w:rFonts w:asciiTheme="minorHAnsi" w:hAnsiTheme="minorHAnsi"/>
          <w:sz w:val="22"/>
          <w:szCs w:val="22"/>
        </w:rPr>
      </w:pPr>
    </w:p>
    <w:p w14:paraId="709320CE" w14:textId="77777777" w:rsidR="00697E8D" w:rsidRDefault="00697E8D" w:rsidP="00697E8D">
      <w:pPr>
        <w:pStyle w:val="Tekstpodstawowy"/>
        <w:tabs>
          <w:tab w:val="left" w:pos="737"/>
          <w:tab w:val="left" w:pos="907"/>
        </w:tabs>
        <w:rPr>
          <w:rFonts w:asciiTheme="minorHAnsi" w:hAnsiTheme="minorHAnsi"/>
          <w:sz w:val="22"/>
          <w:szCs w:val="22"/>
        </w:rPr>
      </w:pPr>
    </w:p>
    <w:p w14:paraId="575E6017" w14:textId="77777777" w:rsidR="00697E8D" w:rsidRDefault="00697E8D" w:rsidP="00697E8D">
      <w:pPr>
        <w:pStyle w:val="Nagwek4"/>
        <w:spacing w:line="276" w:lineRule="auto"/>
        <w:rPr>
          <w:rFonts w:asciiTheme="minorHAnsi" w:hAnsiTheme="minorHAnsi"/>
          <w:sz w:val="22"/>
          <w:szCs w:val="22"/>
        </w:rPr>
      </w:pPr>
      <w:r>
        <w:rPr>
          <w:rFonts w:asciiTheme="minorHAnsi" w:hAnsiTheme="minorHAnsi"/>
          <w:sz w:val="22"/>
          <w:szCs w:val="22"/>
        </w:rPr>
        <w:t>II. TRYB UDZIELENIA ZAMÓWIENIA I TERMINOLOGIA</w:t>
      </w:r>
    </w:p>
    <w:p w14:paraId="5A9949DD" w14:textId="77777777" w:rsidR="00697E8D" w:rsidRDefault="00697E8D" w:rsidP="00697E8D"/>
    <w:p w14:paraId="45B3989F" w14:textId="77777777" w:rsidR="00697E8D" w:rsidRDefault="00697E8D" w:rsidP="00697E8D">
      <w:pPr>
        <w:pStyle w:val="Akapitzlist"/>
        <w:numPr>
          <w:ilvl w:val="0"/>
          <w:numId w:val="4"/>
        </w:numPr>
        <w:rPr>
          <w:rFonts w:cstheme="minorHAnsi"/>
          <w:b/>
          <w:bCs/>
        </w:rPr>
      </w:pPr>
      <w:r>
        <w:rPr>
          <w:rFonts w:cstheme="minorHAnsi"/>
          <w:b/>
          <w:bCs/>
        </w:rPr>
        <w:t>Tryb udzielenia zamówienia</w:t>
      </w:r>
    </w:p>
    <w:p w14:paraId="15F2F6D6" w14:textId="77777777" w:rsidR="00697E8D" w:rsidRDefault="00697E8D" w:rsidP="00697E8D">
      <w:pPr>
        <w:spacing w:after="100" w:afterAutospacing="1"/>
        <w:ind w:firstLine="709"/>
        <w:jc w:val="both"/>
        <w:rPr>
          <w:rFonts w:asciiTheme="minorHAnsi" w:hAnsiTheme="minorHAnsi" w:cstheme="minorHAnsi"/>
          <w:sz w:val="22"/>
          <w:szCs w:val="22"/>
        </w:rPr>
      </w:pPr>
      <w:r>
        <w:rPr>
          <w:rFonts w:asciiTheme="minorHAnsi" w:hAnsiTheme="minorHAnsi" w:cstheme="minorHAnsi"/>
          <w:sz w:val="22"/>
          <w:szCs w:val="22"/>
        </w:rPr>
        <w:t xml:space="preserve">Zamawiający zaprasza do udziału w postępowaniu prowadzonym </w:t>
      </w:r>
      <w:r>
        <w:rPr>
          <w:rFonts w:asciiTheme="minorHAnsi" w:hAnsiTheme="minorHAnsi" w:cstheme="minorHAnsi"/>
          <w:b/>
          <w:sz w:val="22"/>
          <w:szCs w:val="22"/>
        </w:rPr>
        <w:t xml:space="preserve">w trybie przetargu nieograniczonego </w:t>
      </w:r>
      <w:r>
        <w:rPr>
          <w:rFonts w:asciiTheme="minorHAnsi" w:hAnsiTheme="minorHAnsi" w:cstheme="minorHAnsi"/>
          <w:sz w:val="22"/>
          <w:szCs w:val="22"/>
        </w:rPr>
        <w:t xml:space="preserve"> na podstawie art. 39-46 ustawy Prawo Zamówień Publicznych na</w:t>
      </w:r>
      <w:r>
        <w:rPr>
          <w:rFonts w:asciiTheme="minorHAnsi" w:hAnsiTheme="minorHAnsi" w:cstheme="minorHAnsi"/>
          <w:b/>
          <w:sz w:val="22"/>
          <w:szCs w:val="22"/>
        </w:rPr>
        <w:t xml:space="preserve"> </w:t>
      </w:r>
      <w:r>
        <w:rPr>
          <w:rFonts w:asciiTheme="minorHAnsi" w:hAnsiTheme="minorHAnsi" w:cstheme="minorHAnsi"/>
          <w:sz w:val="22"/>
          <w:szCs w:val="22"/>
        </w:rPr>
        <w:t xml:space="preserve">wykonanie robót budowlanych polegających na budowie wewnętrznego dźwigu osobowego w bloku „A” Kujawsko-Pomorskiego Centrum Pulmonologii przy ul. Seminaryjnej 1 w Bydgoszczy (dz. nr 77 w obrębie 0084), zgodnie z wymaganiami określonymi w niniejszej specyfikacji istotnych warunków zamówienia, zwanej dalej SIWZ. Do udzielenia przedmiotowego zamówienia stosuje się przepisy ustawy z dnia 29 stycznia 2004 r. – Prawo zamówień publicznych (tekst jednolity Dz.U. 2019 poz. 1843), zwaną w dalszej części ustawą </w:t>
      </w:r>
      <w:proofErr w:type="spellStart"/>
      <w:r>
        <w:rPr>
          <w:rFonts w:asciiTheme="minorHAnsi" w:hAnsiTheme="minorHAnsi" w:cstheme="minorHAnsi"/>
          <w:sz w:val="22"/>
          <w:szCs w:val="22"/>
        </w:rPr>
        <w:t>Pzp</w:t>
      </w:r>
      <w:proofErr w:type="spellEnd"/>
      <w:r>
        <w:rPr>
          <w:rFonts w:asciiTheme="minorHAnsi" w:hAnsiTheme="minorHAnsi" w:cstheme="minorHAnsi"/>
          <w:sz w:val="22"/>
          <w:szCs w:val="22"/>
        </w:rPr>
        <w:t>, oraz akty wykonawcze do niej,</w:t>
      </w:r>
      <w:r>
        <w:rPr>
          <w:rFonts w:cstheme="minorHAnsi"/>
          <w:sz w:val="24"/>
          <w:szCs w:val="24"/>
        </w:rPr>
        <w:t xml:space="preserve"> </w:t>
      </w:r>
      <w:r>
        <w:rPr>
          <w:rFonts w:asciiTheme="minorHAnsi" w:hAnsiTheme="minorHAnsi" w:cstheme="minorHAnsi"/>
          <w:sz w:val="22"/>
          <w:szCs w:val="22"/>
        </w:rPr>
        <w:t>a w sprawach nieuregulowanych ustawą przepisy ustawy - Kodeks cywilny (Dz.U. 2019 poz. 1145).</w:t>
      </w:r>
    </w:p>
    <w:p w14:paraId="24F438E0" w14:textId="77777777" w:rsidR="00697E8D" w:rsidRDefault="00697E8D" w:rsidP="00697E8D">
      <w:pPr>
        <w:pStyle w:val="Akapitzlist"/>
        <w:numPr>
          <w:ilvl w:val="0"/>
          <w:numId w:val="4"/>
        </w:numPr>
        <w:spacing w:after="160" w:line="276" w:lineRule="auto"/>
        <w:jc w:val="both"/>
        <w:rPr>
          <w:rFonts w:cstheme="minorHAnsi"/>
          <w:b/>
          <w:bCs/>
        </w:rPr>
      </w:pPr>
      <w:r>
        <w:rPr>
          <w:rFonts w:cstheme="minorHAnsi"/>
          <w:b/>
          <w:bCs/>
        </w:rPr>
        <w:t>Terminologia</w:t>
      </w:r>
    </w:p>
    <w:p w14:paraId="4836A7A4" w14:textId="77777777" w:rsidR="00697E8D" w:rsidRDefault="00697E8D" w:rsidP="00697E8D">
      <w:pPr>
        <w:pStyle w:val="Akapitzlist"/>
        <w:spacing w:line="276" w:lineRule="auto"/>
        <w:ind w:firstLine="696"/>
        <w:jc w:val="both"/>
        <w:rPr>
          <w:rFonts w:cstheme="minorHAnsi"/>
        </w:rPr>
      </w:pPr>
      <w:r>
        <w:rPr>
          <w:rFonts w:cstheme="minorHAnsi"/>
        </w:rPr>
        <w:t xml:space="preserve">Terminologia przyjęta na potrzeby niniejszej Specyfikacji Istotnych Warunków Zamówienia jest zgodna z ustawą z dnia 29 stycznia 2004 r. Prawo Zamówień Publicznych (tekst jednolity Dz.U. 2019 poz. 1843) oraz aktami wykonawczymi do tej ustawy, dalej zwanej „Ustawą" albo „ustawą </w:t>
      </w:r>
      <w:proofErr w:type="spellStart"/>
      <w:r>
        <w:rPr>
          <w:rFonts w:cstheme="minorHAnsi"/>
        </w:rPr>
        <w:t>Pzp</w:t>
      </w:r>
      <w:proofErr w:type="spellEnd"/>
      <w:r>
        <w:rPr>
          <w:rFonts w:cstheme="minorHAnsi"/>
        </w:rPr>
        <w:t>”. W szczególności, na potrzeby niniejszej SIWZ wprowadza się następujące definicje:</w:t>
      </w:r>
    </w:p>
    <w:p w14:paraId="73CA163E" w14:textId="77777777" w:rsidR="00697E8D" w:rsidRDefault="00697E8D" w:rsidP="00697E8D">
      <w:pPr>
        <w:pStyle w:val="Akapitzlist"/>
        <w:spacing w:line="276" w:lineRule="auto"/>
        <w:jc w:val="both"/>
        <w:rPr>
          <w:rFonts w:cstheme="minorHAnsi"/>
        </w:rPr>
      </w:pPr>
    </w:p>
    <w:p w14:paraId="2AC4364C" w14:textId="77777777" w:rsidR="00697E8D" w:rsidRDefault="00697E8D" w:rsidP="00697E8D">
      <w:pPr>
        <w:pStyle w:val="Akapitzlist"/>
        <w:spacing w:line="276" w:lineRule="auto"/>
        <w:jc w:val="both"/>
        <w:rPr>
          <w:rFonts w:cstheme="minorHAnsi"/>
        </w:rPr>
      </w:pPr>
      <w:r>
        <w:rPr>
          <w:rFonts w:cstheme="minorHAnsi"/>
          <w:b/>
          <w:bCs/>
        </w:rPr>
        <w:t>Umowa</w:t>
      </w:r>
      <w:r>
        <w:rPr>
          <w:rFonts w:cstheme="minorHAnsi"/>
        </w:rPr>
        <w:t xml:space="preserve"> – oznacza czynność prawną obejmująca zgodne i wzajemnie odpowiadające sobie co do treści oświadczenia woli zarówno Zamawiającego jak i Wykonawcy. Zawsze ilekroć w niniejszej SIWZ używany jest termin „Umowa” oznacza także „umowę </w:t>
      </w:r>
      <w:r>
        <w:rPr>
          <w:rFonts w:cstheme="minorHAnsi"/>
        </w:rPr>
        <w:br/>
        <w:t xml:space="preserve">w sprawie zamówienia” w rozumieniu przepisów prawa obowiązujących </w:t>
      </w:r>
      <w:r>
        <w:rPr>
          <w:rFonts w:cstheme="minorHAnsi"/>
        </w:rPr>
        <w:br/>
        <w:t>w Rzeczypospolitej Polskiej, w szczególności w rozumieniu przepisów ustawy Kodeks Cywilny.</w:t>
      </w:r>
    </w:p>
    <w:p w14:paraId="4463B922" w14:textId="77777777" w:rsidR="00697E8D" w:rsidRDefault="00697E8D" w:rsidP="00697E8D">
      <w:pPr>
        <w:pStyle w:val="Akapitzlist"/>
        <w:spacing w:line="276" w:lineRule="auto"/>
        <w:jc w:val="both"/>
        <w:rPr>
          <w:rFonts w:cstheme="minorHAnsi"/>
        </w:rPr>
      </w:pPr>
      <w:r>
        <w:rPr>
          <w:rFonts w:cstheme="minorHAnsi"/>
          <w:b/>
          <w:bCs/>
        </w:rPr>
        <w:t xml:space="preserve">Zamawiający </w:t>
      </w:r>
      <w:r>
        <w:rPr>
          <w:rFonts w:cstheme="minorHAnsi"/>
        </w:rPr>
        <w:t>– osoba fizyczna, osoba prawna albo jednostka organizacyjna nieposiadająca osobowości prawnej obowiązana do stosowania ustawy.</w:t>
      </w:r>
    </w:p>
    <w:p w14:paraId="40C217AE" w14:textId="77777777" w:rsidR="00697E8D" w:rsidRDefault="00697E8D" w:rsidP="00697E8D">
      <w:pPr>
        <w:pStyle w:val="Akapitzlist"/>
        <w:spacing w:line="276" w:lineRule="auto"/>
        <w:jc w:val="both"/>
        <w:rPr>
          <w:rFonts w:cstheme="minorHAnsi"/>
        </w:rPr>
      </w:pPr>
      <w:r>
        <w:rPr>
          <w:rFonts w:cstheme="minorHAnsi"/>
          <w:b/>
          <w:bCs/>
        </w:rPr>
        <w:t>Wykonawca</w:t>
      </w:r>
      <w:r>
        <w:rPr>
          <w:rFonts w:cstheme="minorHAnsi"/>
        </w:rPr>
        <w:t xml:space="preserve"> – za Wykonawcę uważa się osobę fizyczną, osobę prawną, jednostkę organizacyjną nie posiadającą osobowości prawnej, która ubiega się o udzielenie zamówienia publicznego, złożyła ofertę lub zawarła umowę w sprawie zamówienia publicznego.</w:t>
      </w:r>
    </w:p>
    <w:p w14:paraId="71134F3E" w14:textId="77777777" w:rsidR="00697E8D" w:rsidRDefault="00697E8D" w:rsidP="00697E8D">
      <w:pPr>
        <w:pStyle w:val="Akapitzlist"/>
        <w:spacing w:line="276" w:lineRule="auto"/>
        <w:jc w:val="both"/>
        <w:rPr>
          <w:rFonts w:cstheme="minorHAnsi"/>
        </w:rPr>
      </w:pPr>
      <w:r>
        <w:rPr>
          <w:rFonts w:cstheme="minorHAnsi"/>
          <w:b/>
          <w:bCs/>
        </w:rPr>
        <w:t>Użytkownik</w:t>
      </w:r>
      <w:r>
        <w:rPr>
          <w:rFonts w:cstheme="minorHAnsi"/>
        </w:rPr>
        <w:t xml:space="preserve"> – Kujawsko-Pomorskie Centrum Pulmonologii w Bydgoszczy, prawny dysponent nieruchomości.</w:t>
      </w:r>
    </w:p>
    <w:p w14:paraId="0CD3DFFC" w14:textId="77777777" w:rsidR="00697E8D" w:rsidRDefault="00697E8D" w:rsidP="00697E8D">
      <w:pPr>
        <w:pStyle w:val="Akapitzlist"/>
        <w:spacing w:line="276" w:lineRule="auto"/>
        <w:jc w:val="both"/>
        <w:rPr>
          <w:rFonts w:cstheme="minorHAnsi"/>
        </w:rPr>
      </w:pPr>
      <w:r>
        <w:rPr>
          <w:rFonts w:cstheme="minorHAnsi"/>
          <w:b/>
          <w:bCs/>
        </w:rPr>
        <w:lastRenderedPageBreak/>
        <w:t>Dokumentacja Projektowa</w:t>
      </w:r>
      <w:r>
        <w:rPr>
          <w:rFonts w:cstheme="minorHAnsi"/>
        </w:rPr>
        <w:t xml:space="preserve"> - Projekt Budowlano-Wykonawczy, Projekt Wykonawczy, oraz inne dokumenty/rysunki włączone do Umowy, przekazane Wykonawcy przez Zamawiającego, służące do wykonania Robót, a także wszelkie dokumenty/rysunki dodatkowe, zamienne oraz zmiany w w/w dokumentach dokonane zgodnie z Umową, w tym dokumenty/rysunki składające się na Dokumenty Wykonawcy, dostarczane przez Wykonawcę zgodnie z Umową. </w:t>
      </w:r>
    </w:p>
    <w:p w14:paraId="37446DBC" w14:textId="77777777" w:rsidR="00697E8D" w:rsidRDefault="00697E8D" w:rsidP="00697E8D">
      <w:pPr>
        <w:pStyle w:val="Akapitzlist"/>
        <w:spacing w:line="276" w:lineRule="auto"/>
        <w:jc w:val="both"/>
        <w:rPr>
          <w:rFonts w:cstheme="minorHAnsi"/>
        </w:rPr>
      </w:pPr>
      <w:r>
        <w:rPr>
          <w:rFonts w:cstheme="minorHAnsi"/>
          <w:b/>
          <w:bCs/>
        </w:rPr>
        <w:t>Specyfikacja Techniczna</w:t>
      </w:r>
      <w:r>
        <w:rPr>
          <w:rFonts w:cstheme="minorHAnsi"/>
        </w:rPr>
        <w:t xml:space="preserve"> – oznacza Specyfikację Techniczną dostarczoną przez Zamawiającego w postaci Specyfikacji Technicznych Wykonania i Odbioru Robót.</w:t>
      </w:r>
    </w:p>
    <w:p w14:paraId="57329F0F" w14:textId="77777777" w:rsidR="00697E8D" w:rsidRDefault="00697E8D" w:rsidP="00697E8D">
      <w:pPr>
        <w:pStyle w:val="Akapitzlist"/>
        <w:spacing w:line="276" w:lineRule="auto"/>
        <w:jc w:val="both"/>
        <w:rPr>
          <w:rFonts w:cstheme="minorHAnsi"/>
        </w:rPr>
      </w:pPr>
      <w:r>
        <w:rPr>
          <w:rFonts w:cstheme="minorHAnsi"/>
          <w:b/>
          <w:bCs/>
        </w:rPr>
        <w:t>Przedmiar Robót</w:t>
      </w:r>
      <w:r>
        <w:rPr>
          <w:rFonts w:cstheme="minorHAnsi"/>
        </w:rPr>
        <w:t xml:space="preserve"> – oznacza materiał pomocniczy przy wyliczeniu ceny ofertowej. Zamawiający nie narzuca podstaw wyceny robót ryczałtowych. Oznacza to, że jakiekolwiek ilości, które mogą być umieszczone w jakimkolwiek miejscu Przedmiaru Robót są ilościami szacunkowymi i nie muszą być uważane za faktyczne i poprawne ilości robót, których realizacji wymaga się od Wykonawcy. W przypadku rozbieżności między Dokumentacją Projektową a Przedmiarem Robót pierwszeństwo przyznaje się Dokumentacji Projektowej.</w:t>
      </w:r>
    </w:p>
    <w:p w14:paraId="610A5F14" w14:textId="77777777" w:rsidR="00697E8D" w:rsidRDefault="00697E8D" w:rsidP="00697E8D">
      <w:pPr>
        <w:spacing w:line="276" w:lineRule="auto"/>
        <w:jc w:val="both"/>
        <w:rPr>
          <w:rFonts w:asciiTheme="minorHAnsi" w:hAnsiTheme="minorHAnsi"/>
          <w:sz w:val="22"/>
          <w:szCs w:val="22"/>
        </w:rPr>
      </w:pPr>
    </w:p>
    <w:p w14:paraId="65EE77E7" w14:textId="77777777" w:rsidR="00697E8D" w:rsidRDefault="00697E8D" w:rsidP="00697E8D">
      <w:pPr>
        <w:pStyle w:val="Nagwek5"/>
        <w:tabs>
          <w:tab w:val="left" w:pos="5325"/>
        </w:tabs>
        <w:spacing w:line="276" w:lineRule="auto"/>
        <w:rPr>
          <w:rFonts w:asciiTheme="minorHAnsi" w:hAnsiTheme="minorHAnsi" w:cstheme="minorHAnsi"/>
          <w:sz w:val="22"/>
          <w:szCs w:val="22"/>
        </w:rPr>
      </w:pPr>
      <w:r>
        <w:rPr>
          <w:rFonts w:asciiTheme="minorHAnsi" w:hAnsiTheme="minorHAnsi" w:cstheme="minorHAnsi"/>
          <w:sz w:val="22"/>
          <w:szCs w:val="22"/>
        </w:rPr>
        <w:t>III. OPIS PRZEDMIOTU ZAMÓWIENIA</w:t>
      </w:r>
    </w:p>
    <w:p w14:paraId="087AB981"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b/>
          <w:bCs/>
        </w:rPr>
        <w:t>Opis projektowanych zmian</w:t>
      </w:r>
    </w:p>
    <w:p w14:paraId="672B4282" w14:textId="77777777" w:rsidR="00697E8D" w:rsidRDefault="00697E8D" w:rsidP="00697E8D">
      <w:pPr>
        <w:pStyle w:val="Akapitzlist"/>
        <w:spacing w:line="276" w:lineRule="auto"/>
        <w:ind w:firstLine="696"/>
        <w:jc w:val="both"/>
        <w:rPr>
          <w:rFonts w:cstheme="minorHAnsi"/>
        </w:rPr>
      </w:pPr>
      <w:r>
        <w:rPr>
          <w:rFonts w:cstheme="minorHAnsi"/>
        </w:rPr>
        <w:t xml:space="preserve">Przedmiotem zamówienia jest wykonanie Robót Budowlanych które polegają na budowie wewnętrznego dźwigu osobowego w bloku „A” Kujawsko-Pomorskiego Centrum Pulmonologii przy ul. Seminaryjnej 1 w Bydgoszczy (dz. nr 77 w obrębie 0084) na potrzeby administracji Szpitala oraz obsługi pomieszczeń magazynowych zlokalizowanych w budynku wraz z uzyskaniem wszystkich niezbędnych pozwoleń </w:t>
      </w:r>
      <w:r>
        <w:rPr>
          <w:rFonts w:cstheme="minorHAnsi"/>
        </w:rPr>
        <w:br/>
        <w:t>i decyzji administracyjnych, w tym decyzji o pozwoleniu na użytkowanie.</w:t>
      </w:r>
    </w:p>
    <w:p w14:paraId="01A35B5C" w14:textId="77777777" w:rsidR="00697E8D" w:rsidRDefault="00697E8D" w:rsidP="00697E8D">
      <w:pPr>
        <w:pStyle w:val="Akapitzlist"/>
        <w:spacing w:line="276" w:lineRule="auto"/>
        <w:ind w:firstLine="696"/>
        <w:jc w:val="both"/>
        <w:rPr>
          <w:rFonts w:cstheme="minorHAnsi"/>
        </w:rPr>
      </w:pPr>
    </w:p>
    <w:p w14:paraId="72F47BA3"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b/>
          <w:bCs/>
        </w:rPr>
        <w:t>Stan faktyczny</w:t>
      </w:r>
    </w:p>
    <w:p w14:paraId="2838044B" w14:textId="77777777" w:rsidR="00697E8D" w:rsidRDefault="00697E8D" w:rsidP="00697E8D">
      <w:pPr>
        <w:pStyle w:val="Akapitzlist"/>
        <w:spacing w:line="276" w:lineRule="auto"/>
        <w:ind w:firstLine="696"/>
        <w:jc w:val="both"/>
        <w:rPr>
          <w:rFonts w:cstheme="minorHAnsi"/>
        </w:rPr>
      </w:pPr>
      <w:r>
        <w:rPr>
          <w:rFonts w:cstheme="minorHAnsi"/>
        </w:rPr>
        <w:t xml:space="preserve">Blok „A” objęty zakresem realizacji zadania użytkowany jest na cele medyczne i administracyjne szpitala. Budynek został wybudowany w 1896 roku </w:t>
      </w:r>
      <w:r>
        <w:rPr>
          <w:rFonts w:cstheme="minorHAnsi"/>
        </w:rPr>
        <w:br/>
        <w:t xml:space="preserve">w konstrukcji tradycyjnej. Jest to obiekt w pełni podpiwniczony o wysokości </w:t>
      </w:r>
      <w:r>
        <w:rPr>
          <w:rFonts w:cstheme="minorHAnsi"/>
        </w:rPr>
        <w:br/>
        <w:t>III kondygnacji nadziemnych.</w:t>
      </w:r>
    </w:p>
    <w:p w14:paraId="08097BCE" w14:textId="77777777" w:rsidR="00697E8D" w:rsidRDefault="00697E8D" w:rsidP="00697E8D">
      <w:pPr>
        <w:pStyle w:val="Akapitzlist"/>
        <w:spacing w:line="276" w:lineRule="auto"/>
        <w:jc w:val="both"/>
        <w:rPr>
          <w:rFonts w:cstheme="minorHAnsi"/>
        </w:rPr>
      </w:pPr>
    </w:p>
    <w:p w14:paraId="6EDF370B" w14:textId="77777777" w:rsidR="00697E8D" w:rsidRDefault="00697E8D" w:rsidP="00697E8D">
      <w:pPr>
        <w:pStyle w:val="Akapitzlist"/>
        <w:spacing w:line="276" w:lineRule="auto"/>
        <w:ind w:firstLine="696"/>
        <w:jc w:val="both"/>
        <w:rPr>
          <w:rFonts w:cstheme="minorHAnsi"/>
          <w:u w:val="single"/>
        </w:rPr>
      </w:pPr>
      <w:r>
        <w:rPr>
          <w:rFonts w:cstheme="minorHAnsi"/>
          <w:u w:val="single"/>
        </w:rPr>
        <w:t>Konstrukcja budynku:</w:t>
      </w:r>
    </w:p>
    <w:p w14:paraId="044F9D75" w14:textId="77777777" w:rsidR="00697E8D" w:rsidRDefault="00697E8D" w:rsidP="00697E8D">
      <w:pPr>
        <w:pStyle w:val="Akapitzlist"/>
        <w:numPr>
          <w:ilvl w:val="2"/>
          <w:numId w:val="5"/>
        </w:numPr>
        <w:spacing w:after="160" w:line="276" w:lineRule="auto"/>
        <w:jc w:val="both"/>
        <w:rPr>
          <w:rFonts w:cstheme="minorHAnsi"/>
        </w:rPr>
      </w:pPr>
      <w:r>
        <w:rPr>
          <w:rFonts w:cstheme="minorHAnsi"/>
        </w:rPr>
        <w:t xml:space="preserve">ściany zewnętrzne murowane z cegły pełnej ceramicznej licówki na zaprawie cementowo-wapiennej, od zewnątrz nietynkowane o gr. 78cm, 58cm, 38cm, brak izolacji pionowej i poziomej; </w:t>
      </w:r>
    </w:p>
    <w:p w14:paraId="7D5839BD" w14:textId="77777777" w:rsidR="00697E8D" w:rsidRDefault="00697E8D" w:rsidP="00697E8D">
      <w:pPr>
        <w:pStyle w:val="Akapitzlist"/>
        <w:numPr>
          <w:ilvl w:val="2"/>
          <w:numId w:val="5"/>
        </w:numPr>
        <w:spacing w:after="160" w:line="276" w:lineRule="auto"/>
        <w:jc w:val="both"/>
        <w:rPr>
          <w:rFonts w:cstheme="minorHAnsi"/>
        </w:rPr>
      </w:pPr>
      <w:r>
        <w:rPr>
          <w:rFonts w:cstheme="minorHAnsi"/>
        </w:rPr>
        <w:t>ściany wewnętrzne murowane/w konstrukcji lekkiej (wymagane wykonanie odkrywek przed przystąpieniem do rozbiórki);</w:t>
      </w:r>
    </w:p>
    <w:p w14:paraId="3CABF641" w14:textId="77777777" w:rsidR="00697E8D" w:rsidRDefault="00697E8D" w:rsidP="00697E8D">
      <w:pPr>
        <w:pStyle w:val="Akapitzlist"/>
        <w:numPr>
          <w:ilvl w:val="2"/>
          <w:numId w:val="5"/>
        </w:numPr>
        <w:spacing w:after="160" w:line="276" w:lineRule="auto"/>
        <w:jc w:val="both"/>
        <w:rPr>
          <w:rFonts w:cstheme="minorHAnsi"/>
        </w:rPr>
      </w:pPr>
      <w:r>
        <w:rPr>
          <w:rFonts w:cstheme="minorHAnsi"/>
        </w:rPr>
        <w:t xml:space="preserve">stropy masywne ceramiczne typu </w:t>
      </w:r>
      <w:proofErr w:type="spellStart"/>
      <w:r>
        <w:rPr>
          <w:rFonts w:cstheme="minorHAnsi"/>
        </w:rPr>
        <w:t>Klejna</w:t>
      </w:r>
      <w:proofErr w:type="spellEnd"/>
      <w:r>
        <w:rPr>
          <w:rFonts w:cstheme="minorHAnsi"/>
        </w:rPr>
        <w:t xml:space="preserve"> nad piwnicą i strop drewniany na wyższych kondygnacjach;</w:t>
      </w:r>
    </w:p>
    <w:p w14:paraId="2C12F95A" w14:textId="77777777" w:rsidR="00697E8D" w:rsidRDefault="00697E8D" w:rsidP="00697E8D">
      <w:pPr>
        <w:pStyle w:val="Akapitzlist"/>
        <w:numPr>
          <w:ilvl w:val="2"/>
          <w:numId w:val="5"/>
        </w:numPr>
        <w:spacing w:after="160" w:line="276" w:lineRule="auto"/>
        <w:jc w:val="both"/>
        <w:rPr>
          <w:rFonts w:cstheme="minorHAnsi"/>
        </w:rPr>
      </w:pPr>
      <w:r>
        <w:rPr>
          <w:rFonts w:cstheme="minorHAnsi"/>
        </w:rPr>
        <w:t>dach o konstrukcji drewnianej (krokwiowo-płatwiowej) pokryty w 2009 roku gontem papowym w kolorze grafitowym;</w:t>
      </w:r>
    </w:p>
    <w:p w14:paraId="6EF4AE16" w14:textId="77777777" w:rsidR="00697E8D" w:rsidRDefault="00697E8D" w:rsidP="00697E8D">
      <w:pPr>
        <w:pStyle w:val="Akapitzlist"/>
        <w:numPr>
          <w:ilvl w:val="2"/>
          <w:numId w:val="5"/>
        </w:numPr>
        <w:spacing w:after="160" w:line="276" w:lineRule="auto"/>
        <w:jc w:val="both"/>
        <w:rPr>
          <w:rFonts w:cstheme="minorHAnsi"/>
        </w:rPr>
      </w:pPr>
      <w:r>
        <w:rPr>
          <w:rFonts w:cstheme="minorHAnsi"/>
        </w:rPr>
        <w:t>obróbki blacharskie z blachy ocynkowanej.</w:t>
      </w:r>
    </w:p>
    <w:p w14:paraId="3BC76B44" w14:textId="77777777" w:rsidR="00697E8D" w:rsidRDefault="00697E8D" w:rsidP="00697E8D">
      <w:pPr>
        <w:pStyle w:val="Akapitzlist"/>
        <w:spacing w:line="276" w:lineRule="auto"/>
        <w:jc w:val="both"/>
        <w:rPr>
          <w:rFonts w:cstheme="minorHAnsi"/>
        </w:rPr>
      </w:pPr>
    </w:p>
    <w:p w14:paraId="6C6AF17B" w14:textId="77777777" w:rsidR="00697E8D" w:rsidRDefault="00697E8D" w:rsidP="00697E8D">
      <w:pPr>
        <w:pStyle w:val="Akapitzlist"/>
        <w:spacing w:line="276" w:lineRule="auto"/>
        <w:jc w:val="both"/>
        <w:rPr>
          <w:rFonts w:cstheme="minorHAnsi"/>
        </w:rPr>
      </w:pPr>
      <w:r>
        <w:rPr>
          <w:rFonts w:cstheme="minorHAnsi"/>
        </w:rPr>
        <w:tab/>
        <w:t>Budynek wyposażony jest we wszystkie instalacje wewnętrzne: ciepłej i zimnej wody, kanalizacji sanitarnej, grzewcze, wentylacji grawitacyjnej (dla części pomieszczeń) oraz mechanicznej (dla pomieszczeń po byłych salach operacyjnych, byłym Zakładzie Radiologii, byłym Zakładzie Sterylizacji i częściowo w Administracji), elektryczne i teletechniczne.</w:t>
      </w:r>
    </w:p>
    <w:p w14:paraId="5DBEFD75" w14:textId="77777777" w:rsidR="00697E8D" w:rsidRDefault="00697E8D" w:rsidP="00697E8D">
      <w:pPr>
        <w:pStyle w:val="Akapitzlist"/>
        <w:spacing w:line="276" w:lineRule="auto"/>
        <w:jc w:val="both"/>
        <w:rPr>
          <w:rFonts w:cstheme="minorHAnsi"/>
        </w:rPr>
      </w:pPr>
      <w:r>
        <w:rPr>
          <w:rFonts w:cstheme="minorHAnsi"/>
        </w:rPr>
        <w:lastRenderedPageBreak/>
        <w:tab/>
        <w:t xml:space="preserve">Ogólny stan techniczny budynku należy zakwalifikować jako dobry (zarówno cegła jak i zaprawa). Konstrukcja ścian jest nienaruszona, bez widocznych spękań </w:t>
      </w:r>
      <w:r>
        <w:rPr>
          <w:rFonts w:cstheme="minorHAnsi"/>
        </w:rPr>
        <w:br/>
        <w:t xml:space="preserve">i deformacji. W budynku występuje brak izolacji poziomych i pionowych ścian konstrukcyjnych (zewnętrznych i wewnętrznych), stąd też ściany piwnic wykazują duże zawilgocenie i (miejscowo) zasolenie oraz związaną w tym korozję tynków i wykładzin ściennych. Występująca w części niedrożna kanalizacja odwadniająca budynek oraz brak opasek wokół budynku również przyczynia się do jego nadmiernego zawilgocenia. Spękaniu uległy niektóre ścianki zewnętrzne wnęk doświetlających okna piwniczne. </w:t>
      </w:r>
    </w:p>
    <w:p w14:paraId="030E626D" w14:textId="77777777" w:rsidR="00697E8D" w:rsidRDefault="00697E8D" w:rsidP="00697E8D">
      <w:pPr>
        <w:pStyle w:val="Akapitzlist"/>
        <w:spacing w:line="276" w:lineRule="auto"/>
        <w:jc w:val="both"/>
        <w:rPr>
          <w:rFonts w:cstheme="minorHAnsi"/>
        </w:rPr>
      </w:pPr>
      <w:r>
        <w:rPr>
          <w:rFonts w:cstheme="minorHAnsi"/>
        </w:rPr>
        <w:tab/>
        <w:t xml:space="preserve">W dobrym stanie technicznym jest konstrukcja drewniana dachów: bez ognisk korozji i uszkodzeń mechanicznych. Nośność i sztywność więźb dachowych jest wystarczająca. </w:t>
      </w:r>
    </w:p>
    <w:p w14:paraId="59E298CF" w14:textId="77777777" w:rsidR="00697E8D" w:rsidRDefault="00697E8D" w:rsidP="00697E8D">
      <w:pPr>
        <w:pStyle w:val="Akapitzlist"/>
        <w:spacing w:line="276" w:lineRule="auto"/>
        <w:jc w:val="both"/>
        <w:rPr>
          <w:rFonts w:cstheme="minorHAnsi"/>
        </w:rPr>
      </w:pPr>
      <w:r>
        <w:rPr>
          <w:rFonts w:cstheme="minorHAnsi"/>
        </w:rPr>
        <w:tab/>
        <w:t>Bezpośredni teren wokół budynku „A” jest zagospodarowany: drogi, parkingi, place pieszo-jezdne, zieleń.</w:t>
      </w:r>
    </w:p>
    <w:p w14:paraId="650D134B" w14:textId="77777777" w:rsidR="00697E8D" w:rsidRDefault="00697E8D" w:rsidP="00697E8D">
      <w:pPr>
        <w:pStyle w:val="Akapitzlist"/>
        <w:spacing w:line="276" w:lineRule="auto"/>
        <w:jc w:val="both"/>
        <w:rPr>
          <w:rFonts w:cstheme="minorHAnsi"/>
        </w:rPr>
      </w:pPr>
      <w:r>
        <w:rPr>
          <w:rFonts w:cstheme="minorHAnsi"/>
        </w:rPr>
        <w:tab/>
        <w:t xml:space="preserve">Zamawiający wskazuje, że ekspertyza techniczna przywołana w Projekcie </w:t>
      </w:r>
      <w:r>
        <w:rPr>
          <w:rFonts w:cstheme="minorHAnsi"/>
        </w:rPr>
        <w:br/>
        <w:t>w zakresie bezpieczeństwa pożarowego budynku głównego wraz z postanowieniem KW PSP w Toruniu z dnia 26.01.2007 r. nie jest w zakresie przedmiotu zamówienia.</w:t>
      </w:r>
    </w:p>
    <w:p w14:paraId="41AA09C6" w14:textId="77777777" w:rsidR="00697E8D" w:rsidRDefault="00697E8D" w:rsidP="00697E8D">
      <w:pPr>
        <w:pStyle w:val="Akapitzlist"/>
        <w:spacing w:line="276" w:lineRule="auto"/>
        <w:jc w:val="both"/>
        <w:rPr>
          <w:rFonts w:cstheme="minorHAnsi"/>
        </w:rPr>
      </w:pPr>
    </w:p>
    <w:p w14:paraId="3345CF7E"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b/>
          <w:bCs/>
        </w:rPr>
        <w:t>Komunikacja drogowa</w:t>
      </w:r>
    </w:p>
    <w:p w14:paraId="1835D118" w14:textId="77777777" w:rsidR="00697E8D" w:rsidRDefault="00697E8D" w:rsidP="00697E8D">
      <w:pPr>
        <w:pStyle w:val="Akapitzlist"/>
        <w:spacing w:line="276" w:lineRule="auto"/>
        <w:ind w:firstLine="696"/>
        <w:jc w:val="both"/>
        <w:rPr>
          <w:rFonts w:cstheme="minorHAnsi"/>
        </w:rPr>
      </w:pPr>
      <w:r>
        <w:rPr>
          <w:rFonts w:cstheme="minorHAnsi"/>
        </w:rPr>
        <w:t>Obsługa komunikacyjna terenu odbywa się dwoma wjazdami z ulicy Seminaryjnej - głównego wjazdu do szpitala oraz wjazdu technicznego.</w:t>
      </w:r>
    </w:p>
    <w:p w14:paraId="63A341A9" w14:textId="77777777" w:rsidR="00697E8D" w:rsidRDefault="00697E8D" w:rsidP="00697E8D">
      <w:pPr>
        <w:pStyle w:val="Akapitzlist"/>
        <w:spacing w:line="276" w:lineRule="auto"/>
        <w:ind w:firstLine="696"/>
        <w:jc w:val="both"/>
        <w:rPr>
          <w:rFonts w:cstheme="minorHAnsi"/>
        </w:rPr>
      </w:pPr>
      <w:r>
        <w:rPr>
          <w:rFonts w:cstheme="minorHAnsi"/>
        </w:rPr>
        <w:t>Wjazd główny przeznaczony jest między innymi dla:</w:t>
      </w:r>
    </w:p>
    <w:p w14:paraId="091AD63A" w14:textId="77777777" w:rsidR="00697E8D" w:rsidRDefault="00697E8D" w:rsidP="00697E8D">
      <w:pPr>
        <w:pStyle w:val="Akapitzlist"/>
        <w:numPr>
          <w:ilvl w:val="0"/>
          <w:numId w:val="6"/>
        </w:numPr>
        <w:spacing w:after="160" w:line="276" w:lineRule="auto"/>
        <w:jc w:val="both"/>
        <w:rPr>
          <w:rFonts w:cstheme="minorHAnsi"/>
        </w:rPr>
      </w:pPr>
      <w:r>
        <w:rPr>
          <w:rFonts w:cstheme="minorHAnsi"/>
        </w:rPr>
        <w:t>dojazdu do szpitala karetek;</w:t>
      </w:r>
    </w:p>
    <w:p w14:paraId="65991CC6" w14:textId="77777777" w:rsidR="00697E8D" w:rsidRDefault="00697E8D" w:rsidP="00697E8D">
      <w:pPr>
        <w:pStyle w:val="Akapitzlist"/>
        <w:numPr>
          <w:ilvl w:val="0"/>
          <w:numId w:val="6"/>
        </w:numPr>
        <w:spacing w:after="160" w:line="276" w:lineRule="auto"/>
        <w:jc w:val="both"/>
        <w:rPr>
          <w:rFonts w:cstheme="minorHAnsi"/>
        </w:rPr>
      </w:pPr>
      <w:r>
        <w:rPr>
          <w:rFonts w:cstheme="minorHAnsi"/>
        </w:rPr>
        <w:t>dojazdu i parkowania pracowników, pacjentów, odwiedzających szpitala;</w:t>
      </w:r>
    </w:p>
    <w:p w14:paraId="3DF1D07D" w14:textId="77777777" w:rsidR="00697E8D" w:rsidRDefault="00697E8D" w:rsidP="00697E8D">
      <w:pPr>
        <w:pStyle w:val="Akapitzlist"/>
        <w:numPr>
          <w:ilvl w:val="0"/>
          <w:numId w:val="6"/>
        </w:numPr>
        <w:spacing w:after="160" w:line="276" w:lineRule="auto"/>
        <w:jc w:val="both"/>
        <w:rPr>
          <w:rFonts w:cstheme="minorHAnsi"/>
        </w:rPr>
      </w:pPr>
      <w:r>
        <w:rPr>
          <w:rFonts w:cstheme="minorHAnsi"/>
        </w:rPr>
        <w:t>zaopatrzenia kuchni szpitalnej;</w:t>
      </w:r>
    </w:p>
    <w:p w14:paraId="00D82F38" w14:textId="77777777" w:rsidR="00697E8D" w:rsidRDefault="00697E8D" w:rsidP="00697E8D">
      <w:pPr>
        <w:pStyle w:val="Akapitzlist"/>
        <w:numPr>
          <w:ilvl w:val="0"/>
          <w:numId w:val="6"/>
        </w:numPr>
        <w:spacing w:after="160" w:line="276" w:lineRule="auto"/>
        <w:jc w:val="both"/>
        <w:rPr>
          <w:rFonts w:cstheme="minorHAnsi"/>
        </w:rPr>
      </w:pPr>
      <w:r>
        <w:rPr>
          <w:rFonts w:cstheme="minorHAnsi"/>
        </w:rPr>
        <w:t>dowozu do szpitala czystej bielizny z prania (przez zewnętrzną firmę obsługującą szpital);</w:t>
      </w:r>
    </w:p>
    <w:p w14:paraId="009828BA" w14:textId="77777777" w:rsidR="00697E8D" w:rsidRDefault="00697E8D" w:rsidP="00697E8D">
      <w:pPr>
        <w:pStyle w:val="Akapitzlist"/>
        <w:numPr>
          <w:ilvl w:val="0"/>
          <w:numId w:val="6"/>
        </w:numPr>
        <w:spacing w:after="160" w:line="276" w:lineRule="auto"/>
        <w:jc w:val="both"/>
        <w:rPr>
          <w:rFonts w:cstheme="minorHAnsi"/>
        </w:rPr>
      </w:pPr>
      <w:r>
        <w:rPr>
          <w:rFonts w:cstheme="minorHAnsi"/>
        </w:rPr>
        <w:t>dostaw gazów medycznych;</w:t>
      </w:r>
    </w:p>
    <w:p w14:paraId="685F0F95" w14:textId="77777777" w:rsidR="00697E8D" w:rsidRDefault="00697E8D" w:rsidP="00697E8D">
      <w:pPr>
        <w:pStyle w:val="Akapitzlist"/>
        <w:numPr>
          <w:ilvl w:val="0"/>
          <w:numId w:val="6"/>
        </w:numPr>
        <w:spacing w:after="160" w:line="276" w:lineRule="auto"/>
        <w:jc w:val="both"/>
        <w:rPr>
          <w:rFonts w:cstheme="minorHAnsi"/>
        </w:rPr>
      </w:pPr>
      <w:r>
        <w:rPr>
          <w:rFonts w:cstheme="minorHAnsi"/>
        </w:rPr>
        <w:t>dla odbioru odpadów komunalnych;</w:t>
      </w:r>
    </w:p>
    <w:p w14:paraId="21E5AC52" w14:textId="77777777" w:rsidR="00697E8D" w:rsidRDefault="00697E8D" w:rsidP="00697E8D">
      <w:pPr>
        <w:pStyle w:val="Akapitzlist"/>
        <w:numPr>
          <w:ilvl w:val="0"/>
          <w:numId w:val="6"/>
        </w:numPr>
        <w:spacing w:after="160" w:line="276" w:lineRule="auto"/>
        <w:jc w:val="both"/>
        <w:rPr>
          <w:rFonts w:cstheme="minorHAnsi"/>
        </w:rPr>
      </w:pPr>
      <w:r>
        <w:rPr>
          <w:rFonts w:cstheme="minorHAnsi"/>
        </w:rPr>
        <w:t>dojazdu interwencyjnego, w tym straży pożarnej.</w:t>
      </w:r>
    </w:p>
    <w:p w14:paraId="03108136" w14:textId="77777777" w:rsidR="00697E8D" w:rsidRDefault="00697E8D" w:rsidP="00697E8D">
      <w:pPr>
        <w:pStyle w:val="Akapitzlist"/>
        <w:spacing w:line="276" w:lineRule="auto"/>
        <w:ind w:left="1776"/>
        <w:jc w:val="both"/>
        <w:rPr>
          <w:rFonts w:cstheme="minorHAnsi"/>
        </w:rPr>
      </w:pPr>
    </w:p>
    <w:p w14:paraId="2B39A9AB"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b/>
          <w:bCs/>
        </w:rPr>
        <w:t>Inne informacje</w:t>
      </w:r>
    </w:p>
    <w:p w14:paraId="5E2ECFAD" w14:textId="77777777" w:rsidR="00697E8D" w:rsidRDefault="00697E8D" w:rsidP="00697E8D">
      <w:pPr>
        <w:spacing w:line="276" w:lineRule="auto"/>
        <w:ind w:firstLine="360"/>
        <w:jc w:val="both"/>
        <w:rPr>
          <w:rFonts w:asciiTheme="minorHAnsi" w:hAnsiTheme="minorHAnsi" w:cstheme="minorHAnsi"/>
          <w:sz w:val="22"/>
          <w:szCs w:val="22"/>
        </w:rPr>
      </w:pPr>
      <w:r>
        <w:rPr>
          <w:rFonts w:asciiTheme="minorHAnsi" w:hAnsiTheme="minorHAnsi" w:cstheme="minorHAnsi"/>
          <w:sz w:val="22"/>
          <w:szCs w:val="22"/>
        </w:rPr>
        <w:t xml:space="preserve">Budynek „A” Kujawsko-Pomorskiego Centrum Pulmonologii przy ul. Seminaryjnej 1 </w:t>
      </w:r>
      <w:r>
        <w:rPr>
          <w:rFonts w:asciiTheme="minorHAnsi" w:hAnsiTheme="minorHAnsi" w:cstheme="minorHAnsi"/>
          <w:sz w:val="22"/>
          <w:szCs w:val="22"/>
        </w:rPr>
        <w:br/>
        <w:t xml:space="preserve">w Bydgoszczy (dz. nr 77 w obrębie 0084) w czasie trwania robót budowlanych będzie obiektem funkcjonującym i obsługującym pacjentów. Dostęp do Terenu Budowy nie może kolidować </w:t>
      </w:r>
      <w:r>
        <w:rPr>
          <w:rFonts w:asciiTheme="minorHAnsi" w:hAnsiTheme="minorHAnsi" w:cstheme="minorHAnsi"/>
          <w:sz w:val="22"/>
          <w:szCs w:val="22"/>
        </w:rPr>
        <w:br/>
        <w:t>z pracą szpitala i odbywać się może:</w:t>
      </w:r>
    </w:p>
    <w:p w14:paraId="44E2066D" w14:textId="77777777" w:rsidR="00697E8D" w:rsidRDefault="00697E8D" w:rsidP="00697E8D">
      <w:pPr>
        <w:pStyle w:val="Akapitzlist"/>
        <w:numPr>
          <w:ilvl w:val="3"/>
          <w:numId w:val="7"/>
        </w:numPr>
        <w:spacing w:after="160" w:line="276" w:lineRule="auto"/>
        <w:jc w:val="both"/>
        <w:rPr>
          <w:rFonts w:cstheme="minorHAnsi"/>
        </w:rPr>
      </w:pPr>
      <w:r>
        <w:rPr>
          <w:rFonts w:cstheme="minorHAnsi"/>
        </w:rPr>
        <w:t>na poziom piwnicy istniejącym wejściem oraz istniejącą klatką schodową;</w:t>
      </w:r>
    </w:p>
    <w:p w14:paraId="2E1D50A0" w14:textId="77777777" w:rsidR="00697E8D" w:rsidRDefault="00697E8D" w:rsidP="00697E8D">
      <w:pPr>
        <w:pStyle w:val="Akapitzlist"/>
        <w:numPr>
          <w:ilvl w:val="3"/>
          <w:numId w:val="7"/>
        </w:numPr>
        <w:spacing w:after="160" w:line="276" w:lineRule="auto"/>
        <w:jc w:val="both"/>
        <w:rPr>
          <w:rFonts w:cstheme="minorHAnsi"/>
        </w:rPr>
      </w:pPr>
      <w:r>
        <w:rPr>
          <w:rFonts w:cstheme="minorHAnsi"/>
        </w:rPr>
        <w:t>poziom parteru, I piętra i II piętra (poddasze) wyłącznie z rusztowań zewnętrznych, otworami technologicznymi stworzonymi w wyniku demontażu okien. Zdemontowane okna zostaną wymienione na nowe.</w:t>
      </w:r>
    </w:p>
    <w:p w14:paraId="35AAD97A" w14:textId="77777777" w:rsidR="00697E8D" w:rsidRDefault="00697E8D" w:rsidP="00697E8D">
      <w:pPr>
        <w:pStyle w:val="Akapitzlist"/>
        <w:spacing w:line="276" w:lineRule="auto"/>
        <w:ind w:left="1080"/>
        <w:jc w:val="both"/>
        <w:rPr>
          <w:rFonts w:cstheme="minorHAnsi"/>
        </w:rPr>
      </w:pPr>
    </w:p>
    <w:p w14:paraId="3D15FC1D"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b/>
          <w:bCs/>
        </w:rPr>
        <w:t xml:space="preserve">Parametry Bloku A </w:t>
      </w:r>
    </w:p>
    <w:tbl>
      <w:tblPr>
        <w:tblStyle w:val="Tabela-Siatka"/>
        <w:tblW w:w="7236" w:type="dxa"/>
        <w:jc w:val="center"/>
        <w:tblInd w:w="0" w:type="dxa"/>
        <w:tblLook w:val="04A0" w:firstRow="1" w:lastRow="0" w:firstColumn="1" w:lastColumn="0" w:noHBand="0" w:noVBand="1"/>
      </w:tblPr>
      <w:tblGrid>
        <w:gridCol w:w="684"/>
        <w:gridCol w:w="4976"/>
        <w:gridCol w:w="1576"/>
      </w:tblGrid>
      <w:tr w:rsidR="00697E8D" w14:paraId="3A0235F2" w14:textId="77777777" w:rsidTr="00697E8D">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0F75CB1E" w14:textId="77777777" w:rsidR="00697E8D" w:rsidRDefault="00697E8D">
            <w:pPr>
              <w:pStyle w:val="Akapitzlist"/>
              <w:spacing w:line="276" w:lineRule="auto"/>
              <w:ind w:left="0"/>
              <w:jc w:val="both"/>
              <w:rPr>
                <w:rFonts w:cstheme="minorHAnsi"/>
              </w:rPr>
            </w:pPr>
            <w:r>
              <w:rPr>
                <w:rFonts w:cstheme="minorHAnsi"/>
              </w:rPr>
              <w:t>L.p.</w:t>
            </w:r>
          </w:p>
        </w:tc>
        <w:tc>
          <w:tcPr>
            <w:tcW w:w="4976" w:type="dxa"/>
            <w:tcBorders>
              <w:top w:val="single" w:sz="4" w:space="0" w:color="auto"/>
              <w:left w:val="single" w:sz="4" w:space="0" w:color="auto"/>
              <w:bottom w:val="single" w:sz="4" w:space="0" w:color="auto"/>
              <w:right w:val="single" w:sz="4" w:space="0" w:color="auto"/>
            </w:tcBorders>
            <w:vAlign w:val="center"/>
            <w:hideMark/>
          </w:tcPr>
          <w:p w14:paraId="34FDE490" w14:textId="77777777" w:rsidR="00697E8D" w:rsidRDefault="00697E8D">
            <w:pPr>
              <w:pStyle w:val="Akapitzlist"/>
              <w:spacing w:line="276" w:lineRule="auto"/>
              <w:ind w:left="0"/>
              <w:jc w:val="both"/>
              <w:rPr>
                <w:rFonts w:cstheme="minorHAnsi"/>
              </w:rPr>
            </w:pPr>
            <w:r>
              <w:rPr>
                <w:rFonts w:cstheme="minorHAnsi"/>
              </w:rPr>
              <w:t>PARAMETR</w:t>
            </w:r>
          </w:p>
        </w:tc>
        <w:tc>
          <w:tcPr>
            <w:tcW w:w="1576" w:type="dxa"/>
            <w:tcBorders>
              <w:top w:val="single" w:sz="4" w:space="0" w:color="auto"/>
              <w:left w:val="single" w:sz="4" w:space="0" w:color="auto"/>
              <w:bottom w:val="single" w:sz="4" w:space="0" w:color="auto"/>
              <w:right w:val="single" w:sz="4" w:space="0" w:color="auto"/>
            </w:tcBorders>
            <w:vAlign w:val="center"/>
            <w:hideMark/>
          </w:tcPr>
          <w:p w14:paraId="0B3637AA" w14:textId="77777777" w:rsidR="00697E8D" w:rsidRDefault="00697E8D">
            <w:pPr>
              <w:pStyle w:val="Akapitzlist"/>
              <w:spacing w:line="276" w:lineRule="auto"/>
              <w:ind w:left="0"/>
              <w:jc w:val="both"/>
              <w:rPr>
                <w:rFonts w:cstheme="minorHAnsi"/>
              </w:rPr>
            </w:pPr>
            <w:r>
              <w:rPr>
                <w:rFonts w:cstheme="minorHAnsi"/>
              </w:rPr>
              <w:t>WARTOŚĆ</w:t>
            </w:r>
          </w:p>
        </w:tc>
      </w:tr>
      <w:tr w:rsidR="00697E8D" w14:paraId="5CC15736" w14:textId="77777777" w:rsidTr="00697E8D">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01DC5FCE" w14:textId="77777777" w:rsidR="00697E8D" w:rsidRDefault="00697E8D">
            <w:pPr>
              <w:pStyle w:val="Akapitzlist"/>
              <w:spacing w:line="276" w:lineRule="auto"/>
              <w:ind w:left="0"/>
              <w:jc w:val="both"/>
              <w:rPr>
                <w:rFonts w:cstheme="minorHAnsi"/>
              </w:rPr>
            </w:pPr>
            <w:r>
              <w:rPr>
                <w:rFonts w:cstheme="minorHAnsi"/>
              </w:rPr>
              <w:t>1.</w:t>
            </w:r>
          </w:p>
        </w:tc>
        <w:tc>
          <w:tcPr>
            <w:tcW w:w="4976" w:type="dxa"/>
            <w:tcBorders>
              <w:top w:val="single" w:sz="4" w:space="0" w:color="auto"/>
              <w:left w:val="single" w:sz="4" w:space="0" w:color="auto"/>
              <w:bottom w:val="single" w:sz="4" w:space="0" w:color="auto"/>
              <w:right w:val="single" w:sz="4" w:space="0" w:color="auto"/>
            </w:tcBorders>
            <w:hideMark/>
          </w:tcPr>
          <w:p w14:paraId="7E5421F9" w14:textId="77777777" w:rsidR="00697E8D" w:rsidRDefault="00697E8D">
            <w:pPr>
              <w:pStyle w:val="Akapitzlist"/>
              <w:spacing w:line="276" w:lineRule="auto"/>
              <w:ind w:left="0"/>
              <w:jc w:val="both"/>
              <w:rPr>
                <w:rFonts w:cstheme="minorHAnsi"/>
              </w:rPr>
            </w:pPr>
            <w:r>
              <w:rPr>
                <w:rFonts w:cstheme="minorHAnsi"/>
              </w:rPr>
              <w:t>Powierzchnia zabudowy</w:t>
            </w:r>
          </w:p>
        </w:tc>
        <w:tc>
          <w:tcPr>
            <w:tcW w:w="1576" w:type="dxa"/>
            <w:tcBorders>
              <w:top w:val="single" w:sz="4" w:space="0" w:color="auto"/>
              <w:left w:val="single" w:sz="4" w:space="0" w:color="auto"/>
              <w:bottom w:val="single" w:sz="4" w:space="0" w:color="auto"/>
              <w:right w:val="single" w:sz="4" w:space="0" w:color="auto"/>
            </w:tcBorders>
            <w:vAlign w:val="center"/>
            <w:hideMark/>
          </w:tcPr>
          <w:p w14:paraId="7CA839E1" w14:textId="77777777" w:rsidR="00697E8D" w:rsidRDefault="00697E8D">
            <w:pPr>
              <w:pStyle w:val="Akapitzlist"/>
              <w:spacing w:line="276" w:lineRule="auto"/>
              <w:ind w:left="0"/>
              <w:jc w:val="both"/>
              <w:rPr>
                <w:rFonts w:cstheme="minorHAnsi"/>
              </w:rPr>
            </w:pPr>
            <w:r>
              <w:rPr>
                <w:rFonts w:eastAsia="Arial" w:cstheme="minorHAnsi"/>
                <w:color w:val="000000"/>
                <w:shd w:val="clear" w:color="auto" w:fill="FFFFFF"/>
                <w:lang w:eastAsia="ar-SA"/>
              </w:rPr>
              <w:t>1073,19 m</w:t>
            </w:r>
            <w:r>
              <w:rPr>
                <w:rFonts w:eastAsia="Arial" w:cstheme="minorHAnsi"/>
                <w:color w:val="000000"/>
                <w:shd w:val="clear" w:color="auto" w:fill="FFFFFF"/>
                <w:vertAlign w:val="superscript"/>
                <w:lang w:eastAsia="ar-SA"/>
              </w:rPr>
              <w:t>2</w:t>
            </w:r>
          </w:p>
        </w:tc>
      </w:tr>
      <w:tr w:rsidR="00697E8D" w14:paraId="5CCB9C05" w14:textId="77777777" w:rsidTr="00697E8D">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003B90CE" w14:textId="77777777" w:rsidR="00697E8D" w:rsidRDefault="00697E8D">
            <w:pPr>
              <w:pStyle w:val="Akapitzlist"/>
              <w:spacing w:line="276" w:lineRule="auto"/>
              <w:ind w:left="0"/>
              <w:jc w:val="both"/>
              <w:rPr>
                <w:rFonts w:cstheme="minorHAnsi"/>
              </w:rPr>
            </w:pPr>
            <w:r>
              <w:rPr>
                <w:rFonts w:cstheme="minorHAnsi"/>
              </w:rPr>
              <w:t>2.</w:t>
            </w:r>
          </w:p>
        </w:tc>
        <w:tc>
          <w:tcPr>
            <w:tcW w:w="4976" w:type="dxa"/>
            <w:tcBorders>
              <w:top w:val="single" w:sz="4" w:space="0" w:color="auto"/>
              <w:left w:val="single" w:sz="4" w:space="0" w:color="auto"/>
              <w:bottom w:val="single" w:sz="4" w:space="0" w:color="auto"/>
              <w:right w:val="single" w:sz="4" w:space="0" w:color="auto"/>
            </w:tcBorders>
            <w:hideMark/>
          </w:tcPr>
          <w:p w14:paraId="082EEEAE" w14:textId="77777777" w:rsidR="00697E8D" w:rsidRDefault="00697E8D">
            <w:pPr>
              <w:pStyle w:val="Akapitzlist"/>
              <w:spacing w:line="276" w:lineRule="auto"/>
              <w:ind w:left="0"/>
              <w:jc w:val="both"/>
              <w:rPr>
                <w:rFonts w:cstheme="minorHAnsi"/>
              </w:rPr>
            </w:pPr>
            <w:r>
              <w:rPr>
                <w:rFonts w:cstheme="minorHAnsi"/>
              </w:rPr>
              <w:t>Powierzchnia całkowita</w:t>
            </w:r>
          </w:p>
        </w:tc>
        <w:tc>
          <w:tcPr>
            <w:tcW w:w="1576" w:type="dxa"/>
            <w:tcBorders>
              <w:top w:val="single" w:sz="4" w:space="0" w:color="auto"/>
              <w:left w:val="single" w:sz="4" w:space="0" w:color="auto"/>
              <w:bottom w:val="single" w:sz="4" w:space="0" w:color="auto"/>
              <w:right w:val="single" w:sz="4" w:space="0" w:color="auto"/>
            </w:tcBorders>
            <w:vAlign w:val="center"/>
            <w:hideMark/>
          </w:tcPr>
          <w:p w14:paraId="0B873367" w14:textId="77777777" w:rsidR="00697E8D" w:rsidRDefault="00697E8D">
            <w:pPr>
              <w:pStyle w:val="Akapitzlist"/>
              <w:spacing w:line="276" w:lineRule="auto"/>
              <w:ind w:left="0"/>
              <w:jc w:val="both"/>
              <w:rPr>
                <w:rFonts w:cstheme="minorHAnsi"/>
              </w:rPr>
            </w:pPr>
            <w:r>
              <w:rPr>
                <w:rFonts w:eastAsia="Arial" w:cstheme="minorHAnsi"/>
                <w:color w:val="000000"/>
                <w:shd w:val="clear" w:color="auto" w:fill="FFFFFF"/>
                <w:lang w:eastAsia="ar-SA"/>
              </w:rPr>
              <w:t>4104,00 m</w:t>
            </w:r>
            <w:r>
              <w:rPr>
                <w:rFonts w:eastAsia="Arial" w:cstheme="minorHAnsi"/>
                <w:color w:val="000000"/>
                <w:shd w:val="clear" w:color="auto" w:fill="FFFFFF"/>
                <w:vertAlign w:val="superscript"/>
                <w:lang w:eastAsia="ar-SA"/>
              </w:rPr>
              <w:t>2</w:t>
            </w:r>
          </w:p>
        </w:tc>
      </w:tr>
      <w:tr w:rsidR="00697E8D" w14:paraId="5DCE34B4" w14:textId="77777777" w:rsidTr="00697E8D">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0A2D63CF" w14:textId="77777777" w:rsidR="00697E8D" w:rsidRDefault="00697E8D">
            <w:pPr>
              <w:pStyle w:val="Akapitzlist"/>
              <w:spacing w:line="276" w:lineRule="auto"/>
              <w:ind w:left="0"/>
              <w:jc w:val="both"/>
              <w:rPr>
                <w:rFonts w:cstheme="minorHAnsi"/>
              </w:rPr>
            </w:pPr>
            <w:r>
              <w:rPr>
                <w:rFonts w:cstheme="minorHAnsi"/>
              </w:rPr>
              <w:t>3.</w:t>
            </w:r>
          </w:p>
        </w:tc>
        <w:tc>
          <w:tcPr>
            <w:tcW w:w="4976" w:type="dxa"/>
            <w:tcBorders>
              <w:top w:val="single" w:sz="4" w:space="0" w:color="auto"/>
              <w:left w:val="single" w:sz="4" w:space="0" w:color="auto"/>
              <w:bottom w:val="single" w:sz="4" w:space="0" w:color="auto"/>
              <w:right w:val="single" w:sz="4" w:space="0" w:color="auto"/>
            </w:tcBorders>
            <w:hideMark/>
          </w:tcPr>
          <w:p w14:paraId="0A5AAFAE" w14:textId="77777777" w:rsidR="00697E8D" w:rsidRDefault="00697E8D">
            <w:pPr>
              <w:pStyle w:val="Akapitzlist"/>
              <w:spacing w:line="276" w:lineRule="auto"/>
              <w:ind w:left="0"/>
              <w:jc w:val="both"/>
              <w:rPr>
                <w:rFonts w:cstheme="minorHAnsi"/>
              </w:rPr>
            </w:pPr>
            <w:r>
              <w:rPr>
                <w:rFonts w:cstheme="minorHAnsi"/>
              </w:rPr>
              <w:t>Powierzchnia użytkowa objęta realizacją zadania</w:t>
            </w:r>
          </w:p>
        </w:tc>
        <w:tc>
          <w:tcPr>
            <w:tcW w:w="1576" w:type="dxa"/>
            <w:tcBorders>
              <w:top w:val="single" w:sz="4" w:space="0" w:color="auto"/>
              <w:left w:val="single" w:sz="4" w:space="0" w:color="auto"/>
              <w:bottom w:val="single" w:sz="4" w:space="0" w:color="auto"/>
              <w:right w:val="single" w:sz="4" w:space="0" w:color="auto"/>
            </w:tcBorders>
            <w:vAlign w:val="center"/>
            <w:hideMark/>
          </w:tcPr>
          <w:p w14:paraId="54125185" w14:textId="77777777" w:rsidR="00697E8D" w:rsidRDefault="00697E8D">
            <w:pPr>
              <w:pStyle w:val="Akapitzlist"/>
              <w:spacing w:line="276" w:lineRule="auto"/>
              <w:ind w:left="0"/>
              <w:jc w:val="both"/>
              <w:rPr>
                <w:rFonts w:cstheme="minorHAnsi"/>
              </w:rPr>
            </w:pPr>
            <w:r>
              <w:rPr>
                <w:rFonts w:eastAsia="Arial" w:cstheme="minorHAnsi"/>
                <w:color w:val="000000"/>
                <w:shd w:val="clear" w:color="auto" w:fill="FFFFFF"/>
                <w:lang w:eastAsia="ar-SA"/>
              </w:rPr>
              <w:t>64,20 m</w:t>
            </w:r>
            <w:r>
              <w:rPr>
                <w:rFonts w:eastAsia="Arial" w:cstheme="minorHAnsi"/>
                <w:color w:val="000000"/>
                <w:shd w:val="clear" w:color="auto" w:fill="FFFFFF"/>
                <w:vertAlign w:val="superscript"/>
                <w:lang w:eastAsia="ar-SA"/>
              </w:rPr>
              <w:t>2</w:t>
            </w:r>
          </w:p>
        </w:tc>
      </w:tr>
      <w:tr w:rsidR="00697E8D" w14:paraId="7E4BC023" w14:textId="77777777" w:rsidTr="00697E8D">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4AC8D1FB" w14:textId="77777777" w:rsidR="00697E8D" w:rsidRDefault="00697E8D">
            <w:pPr>
              <w:pStyle w:val="Akapitzlist"/>
              <w:spacing w:line="276" w:lineRule="auto"/>
              <w:ind w:left="0"/>
              <w:jc w:val="both"/>
              <w:rPr>
                <w:rFonts w:cstheme="minorHAnsi"/>
              </w:rPr>
            </w:pPr>
            <w:r>
              <w:rPr>
                <w:rFonts w:cstheme="minorHAnsi"/>
              </w:rPr>
              <w:lastRenderedPageBreak/>
              <w:t>4.</w:t>
            </w:r>
          </w:p>
        </w:tc>
        <w:tc>
          <w:tcPr>
            <w:tcW w:w="4976" w:type="dxa"/>
            <w:tcBorders>
              <w:top w:val="single" w:sz="4" w:space="0" w:color="auto"/>
              <w:left w:val="single" w:sz="4" w:space="0" w:color="auto"/>
              <w:bottom w:val="single" w:sz="4" w:space="0" w:color="auto"/>
              <w:right w:val="single" w:sz="4" w:space="0" w:color="auto"/>
            </w:tcBorders>
            <w:hideMark/>
          </w:tcPr>
          <w:p w14:paraId="152C55F0" w14:textId="77777777" w:rsidR="00697E8D" w:rsidRDefault="00697E8D">
            <w:pPr>
              <w:pStyle w:val="Akapitzlist"/>
              <w:spacing w:line="276" w:lineRule="auto"/>
              <w:ind w:left="0"/>
              <w:jc w:val="both"/>
              <w:rPr>
                <w:rFonts w:cstheme="minorHAnsi"/>
              </w:rPr>
            </w:pPr>
            <w:r>
              <w:rPr>
                <w:rFonts w:cstheme="minorHAnsi"/>
              </w:rPr>
              <w:t>Kubatura</w:t>
            </w:r>
          </w:p>
        </w:tc>
        <w:tc>
          <w:tcPr>
            <w:tcW w:w="1576" w:type="dxa"/>
            <w:tcBorders>
              <w:top w:val="single" w:sz="4" w:space="0" w:color="auto"/>
              <w:left w:val="single" w:sz="4" w:space="0" w:color="auto"/>
              <w:bottom w:val="single" w:sz="4" w:space="0" w:color="auto"/>
              <w:right w:val="single" w:sz="4" w:space="0" w:color="auto"/>
            </w:tcBorders>
            <w:vAlign w:val="center"/>
            <w:hideMark/>
          </w:tcPr>
          <w:p w14:paraId="60E9A42A" w14:textId="77777777" w:rsidR="00697E8D" w:rsidRDefault="00697E8D">
            <w:pPr>
              <w:pStyle w:val="Akapitzlist"/>
              <w:spacing w:line="276" w:lineRule="auto"/>
              <w:ind w:left="0"/>
              <w:jc w:val="both"/>
              <w:rPr>
                <w:rFonts w:cstheme="minorHAnsi"/>
              </w:rPr>
            </w:pPr>
            <w:r>
              <w:rPr>
                <w:rFonts w:eastAsia="Arial" w:cstheme="minorHAnsi"/>
                <w:color w:val="000000"/>
                <w:shd w:val="clear" w:color="auto" w:fill="FFFFFF"/>
                <w:lang w:eastAsia="ar-SA"/>
              </w:rPr>
              <w:t>15240,00 m</w:t>
            </w:r>
            <w:r>
              <w:rPr>
                <w:rFonts w:eastAsia="Arial" w:cstheme="minorHAnsi"/>
                <w:color w:val="000000"/>
                <w:shd w:val="clear" w:color="auto" w:fill="FFFFFF"/>
                <w:vertAlign w:val="superscript"/>
                <w:lang w:eastAsia="ar-SA"/>
              </w:rPr>
              <w:t>3</w:t>
            </w:r>
          </w:p>
        </w:tc>
      </w:tr>
    </w:tbl>
    <w:p w14:paraId="3B16F999" w14:textId="77777777" w:rsidR="00697E8D" w:rsidRDefault="00697E8D" w:rsidP="00697E8D">
      <w:pPr>
        <w:pStyle w:val="Akapitzlist"/>
        <w:spacing w:line="276" w:lineRule="auto"/>
        <w:jc w:val="both"/>
        <w:rPr>
          <w:rFonts w:cstheme="minorHAnsi"/>
          <w:b/>
          <w:bCs/>
        </w:rPr>
      </w:pPr>
    </w:p>
    <w:p w14:paraId="7B723839"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b/>
          <w:bCs/>
        </w:rPr>
        <w:t>Roboty budowlane będą prowadzone na podstawie:</w:t>
      </w:r>
    </w:p>
    <w:p w14:paraId="67E3D425" w14:textId="77777777" w:rsidR="00697E8D" w:rsidRDefault="00697E8D" w:rsidP="00697E8D">
      <w:pPr>
        <w:pStyle w:val="Akapitzlist"/>
        <w:numPr>
          <w:ilvl w:val="0"/>
          <w:numId w:val="8"/>
        </w:numPr>
        <w:spacing w:after="160" w:line="276" w:lineRule="auto"/>
        <w:jc w:val="both"/>
        <w:rPr>
          <w:rFonts w:cstheme="minorHAnsi"/>
        </w:rPr>
      </w:pPr>
      <w:r>
        <w:rPr>
          <w:rFonts w:cstheme="minorHAnsi"/>
        </w:rPr>
        <w:t xml:space="preserve">Ostatecznej decyzji nr 1052/2019 o pozwoleniu na budowę z dn. 14.10.2019 r. </w:t>
      </w:r>
      <w:r>
        <w:rPr>
          <w:rFonts w:cstheme="minorHAnsi"/>
        </w:rPr>
        <w:br/>
        <w:t xml:space="preserve">znak: WAiB.II.6740.754.2019.MJS wydanej przez Prezydenta Miasta Bydgoszczy dla zamierzenia budowlanego obejmującego budowę wewnętrznego dźwigu osobowego w bloku „A” Kujawsko-Pomorskiego Centrum Pulmonologii przy </w:t>
      </w:r>
      <w:r>
        <w:rPr>
          <w:rFonts w:cstheme="minorHAnsi"/>
        </w:rPr>
        <w:br/>
        <w:t>ul. Seminaryjnej 1 w Bydgoszczy (dz. nr 77 w obrębie 0084).</w:t>
      </w:r>
    </w:p>
    <w:p w14:paraId="2A4E8FF2" w14:textId="77777777" w:rsidR="00697E8D" w:rsidRDefault="00697E8D" w:rsidP="00697E8D">
      <w:pPr>
        <w:pStyle w:val="Akapitzlist"/>
        <w:numPr>
          <w:ilvl w:val="0"/>
          <w:numId w:val="8"/>
        </w:numPr>
        <w:spacing w:after="160" w:line="276" w:lineRule="auto"/>
        <w:jc w:val="both"/>
        <w:rPr>
          <w:rFonts w:cstheme="minorHAnsi"/>
        </w:rPr>
      </w:pPr>
      <w:r>
        <w:rPr>
          <w:rFonts w:cstheme="minorHAnsi"/>
        </w:rPr>
        <w:t>Dokumentacji projektowej stanowiącej Część III i Specyfikacji Technicznej stanowiącej Część IV SIWZ.</w:t>
      </w:r>
    </w:p>
    <w:p w14:paraId="22F4FE19" w14:textId="77777777" w:rsidR="00697E8D" w:rsidRDefault="00697E8D" w:rsidP="00697E8D">
      <w:pPr>
        <w:pStyle w:val="Akapitzlist"/>
        <w:numPr>
          <w:ilvl w:val="0"/>
          <w:numId w:val="8"/>
        </w:numPr>
        <w:spacing w:after="160" w:line="276" w:lineRule="auto"/>
        <w:jc w:val="both"/>
        <w:rPr>
          <w:rFonts w:cstheme="minorHAnsi"/>
        </w:rPr>
      </w:pPr>
      <w:r>
        <w:rPr>
          <w:rFonts w:cstheme="minorHAnsi"/>
        </w:rPr>
        <w:t>Umowy zawartej pomiędzy Wykonawcą i Zamawiającym.</w:t>
      </w:r>
    </w:p>
    <w:p w14:paraId="2BC4CDFD" w14:textId="77777777" w:rsidR="00697E8D" w:rsidRDefault="00697E8D" w:rsidP="00697E8D">
      <w:pPr>
        <w:spacing w:line="276" w:lineRule="auto"/>
        <w:jc w:val="both"/>
        <w:rPr>
          <w:rFonts w:asciiTheme="minorHAnsi" w:hAnsiTheme="minorHAnsi" w:cstheme="minorHAnsi"/>
          <w:b/>
          <w:bCs/>
          <w:sz w:val="22"/>
          <w:szCs w:val="22"/>
        </w:rPr>
      </w:pPr>
    </w:p>
    <w:p w14:paraId="381F32A2"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b/>
          <w:bCs/>
        </w:rPr>
        <w:t>Zakres robót budowlano-montażowych</w:t>
      </w:r>
    </w:p>
    <w:p w14:paraId="1FE654E2" w14:textId="77777777" w:rsidR="00697E8D" w:rsidRDefault="00697E8D" w:rsidP="00697E8D">
      <w:pPr>
        <w:pStyle w:val="Akapitzlist"/>
        <w:spacing w:line="276" w:lineRule="auto"/>
        <w:ind w:firstLine="696"/>
        <w:jc w:val="both"/>
        <w:rPr>
          <w:rFonts w:cstheme="minorHAnsi"/>
          <w:b/>
          <w:bCs/>
        </w:rPr>
      </w:pPr>
      <w:r>
        <w:rPr>
          <w:rFonts w:cstheme="minorHAnsi"/>
        </w:rPr>
        <w:t xml:space="preserve">Zakres Robót do wykonania jest określony Dokumentacją Projektową, Specyfikacją Techniczną i innymi wymaganiami określonymi przez Zamawiającego </w:t>
      </w:r>
      <w:r>
        <w:rPr>
          <w:rFonts w:cstheme="minorHAnsi"/>
        </w:rPr>
        <w:br/>
        <w:t xml:space="preserve">w SIWZ. Zakres rzeczowy Robót obejmuje wykonanie wszystkich działań </w:t>
      </w:r>
      <w:r>
        <w:rPr>
          <w:rFonts w:cstheme="minorHAnsi"/>
        </w:rPr>
        <w:br/>
        <w:t>budowlano-instalacyjnych oraz czynności administracyjnych, których efektem ma być budowa i uruchomienie wewnętrznego dźwigu osobowego w bloku „A” Kujawsko-Pomorskiego Centrum Pulmonologii przy ul. Seminaryjnej 1 w Bydgoszczy (dz. nr 77</w:t>
      </w:r>
      <w:r>
        <w:rPr>
          <w:rFonts w:cstheme="minorHAnsi"/>
        </w:rPr>
        <w:br/>
        <w:t xml:space="preserve">w obrębie 0084) </w:t>
      </w:r>
      <w:r>
        <w:rPr>
          <w:rFonts w:cstheme="minorHAnsi"/>
          <w:b/>
          <w:bCs/>
        </w:rPr>
        <w:t>wraz z uzyskaniem w imieniu Zamawiającego decyzji o pozwoleniu na użytkowanie.</w:t>
      </w:r>
    </w:p>
    <w:p w14:paraId="62532862" w14:textId="77777777" w:rsidR="00697E8D" w:rsidRDefault="00697E8D" w:rsidP="00697E8D">
      <w:pPr>
        <w:pStyle w:val="Akapitzlist"/>
        <w:spacing w:line="276" w:lineRule="auto"/>
        <w:ind w:firstLine="696"/>
        <w:jc w:val="both"/>
        <w:rPr>
          <w:rFonts w:cstheme="minorHAnsi"/>
        </w:rPr>
      </w:pPr>
    </w:p>
    <w:p w14:paraId="2B411FFA" w14:textId="77777777" w:rsidR="00697E8D" w:rsidRDefault="00697E8D" w:rsidP="00697E8D">
      <w:pPr>
        <w:spacing w:line="276" w:lineRule="auto"/>
        <w:ind w:firstLine="708"/>
        <w:jc w:val="both"/>
        <w:rPr>
          <w:rFonts w:asciiTheme="minorHAnsi" w:hAnsiTheme="minorHAnsi" w:cstheme="minorHAnsi"/>
          <w:sz w:val="22"/>
          <w:szCs w:val="22"/>
        </w:rPr>
      </w:pPr>
      <w:r>
        <w:rPr>
          <w:rFonts w:asciiTheme="minorHAnsi" w:hAnsiTheme="minorHAnsi" w:cstheme="minorHAnsi"/>
          <w:sz w:val="22"/>
          <w:szCs w:val="22"/>
        </w:rPr>
        <w:t>W zakresie zamówienia znajduje się:</w:t>
      </w:r>
    </w:p>
    <w:p w14:paraId="7C7494A1" w14:textId="77777777" w:rsidR="00697E8D" w:rsidRDefault="00697E8D" w:rsidP="00697E8D">
      <w:pPr>
        <w:pStyle w:val="Akapitzlist"/>
        <w:numPr>
          <w:ilvl w:val="0"/>
          <w:numId w:val="9"/>
        </w:numPr>
        <w:spacing w:after="160" w:line="276" w:lineRule="auto"/>
        <w:jc w:val="both"/>
        <w:rPr>
          <w:rFonts w:cstheme="minorHAnsi"/>
        </w:rPr>
      </w:pPr>
      <w:r>
        <w:rPr>
          <w:rFonts w:cstheme="minorHAnsi"/>
        </w:rPr>
        <w:t>montaż elektrycznego dźwigu osobowego o udźwigu Q =630kg (8 osób);</w:t>
      </w:r>
    </w:p>
    <w:p w14:paraId="1F76EA63" w14:textId="77777777" w:rsidR="00697E8D" w:rsidRDefault="00697E8D" w:rsidP="00697E8D">
      <w:pPr>
        <w:pStyle w:val="Akapitzlist"/>
        <w:numPr>
          <w:ilvl w:val="0"/>
          <w:numId w:val="9"/>
        </w:numPr>
        <w:spacing w:after="160" w:line="276" w:lineRule="auto"/>
        <w:jc w:val="both"/>
        <w:rPr>
          <w:rFonts w:cstheme="minorHAnsi"/>
        </w:rPr>
      </w:pPr>
      <w:r>
        <w:rPr>
          <w:rFonts w:cstheme="minorHAnsi"/>
        </w:rPr>
        <w:t>wykonanie konstrukcji szybu dźwigowego;</w:t>
      </w:r>
    </w:p>
    <w:p w14:paraId="300AA238" w14:textId="77777777" w:rsidR="00697E8D" w:rsidRDefault="00697E8D" w:rsidP="00697E8D">
      <w:pPr>
        <w:pStyle w:val="Akapitzlist"/>
        <w:numPr>
          <w:ilvl w:val="0"/>
          <w:numId w:val="9"/>
        </w:numPr>
        <w:spacing w:after="160" w:line="276" w:lineRule="auto"/>
        <w:jc w:val="both"/>
        <w:rPr>
          <w:rFonts w:cstheme="minorHAnsi"/>
        </w:rPr>
      </w:pPr>
      <w:r>
        <w:rPr>
          <w:rFonts w:cstheme="minorHAnsi"/>
        </w:rPr>
        <w:t>wykonanie izolacji przeciwwilgociowych i przeciwwodnych w pobliżu budowanego szybu dźwigowego w zakresie: płyty fundamentowej, ścian w poziomie piwnic, posadzek na gruncie dla piwnicy, szczeliny dylatacyjnej;</w:t>
      </w:r>
    </w:p>
    <w:p w14:paraId="22FE1869" w14:textId="77777777" w:rsidR="00697E8D" w:rsidRDefault="00697E8D" w:rsidP="00697E8D">
      <w:pPr>
        <w:pStyle w:val="Akapitzlist"/>
        <w:numPr>
          <w:ilvl w:val="0"/>
          <w:numId w:val="9"/>
        </w:numPr>
        <w:spacing w:after="160" w:line="276" w:lineRule="auto"/>
        <w:jc w:val="both"/>
        <w:rPr>
          <w:rFonts w:cstheme="minorHAnsi"/>
        </w:rPr>
      </w:pPr>
      <w:r>
        <w:rPr>
          <w:rFonts w:cstheme="minorHAnsi"/>
        </w:rPr>
        <w:t>wykonanie izolacji antykorozyjnych w zakresie: konstrukcji stalowych;</w:t>
      </w:r>
    </w:p>
    <w:p w14:paraId="08FB345D" w14:textId="77777777" w:rsidR="00697E8D" w:rsidRDefault="00697E8D" w:rsidP="00697E8D">
      <w:pPr>
        <w:pStyle w:val="Akapitzlist"/>
        <w:numPr>
          <w:ilvl w:val="0"/>
          <w:numId w:val="9"/>
        </w:numPr>
        <w:spacing w:after="160" w:line="276" w:lineRule="auto"/>
        <w:jc w:val="both"/>
        <w:rPr>
          <w:rFonts w:cstheme="minorHAnsi"/>
        </w:rPr>
      </w:pPr>
      <w:r>
        <w:rPr>
          <w:rFonts w:cstheme="minorHAnsi"/>
        </w:rPr>
        <w:t>wykończenia wewnętrzne w zakresie: tynków, malowania, posadzek, montażu drzwi i okien;</w:t>
      </w:r>
    </w:p>
    <w:p w14:paraId="28147A73" w14:textId="77777777" w:rsidR="00697E8D" w:rsidRDefault="00697E8D" w:rsidP="00697E8D">
      <w:pPr>
        <w:pStyle w:val="Akapitzlist"/>
        <w:numPr>
          <w:ilvl w:val="0"/>
          <w:numId w:val="9"/>
        </w:numPr>
        <w:spacing w:after="160" w:line="276" w:lineRule="auto"/>
        <w:jc w:val="both"/>
        <w:rPr>
          <w:rFonts w:cstheme="minorHAnsi"/>
        </w:rPr>
      </w:pPr>
      <w:r>
        <w:rPr>
          <w:rFonts w:cstheme="minorHAnsi"/>
        </w:rPr>
        <w:t>wykonanie w ramach instalacji elektrycznych zasilania dla projektowanego dźwigu osobowego.</w:t>
      </w:r>
    </w:p>
    <w:p w14:paraId="34AA5D21" w14:textId="77777777" w:rsidR="00697E8D" w:rsidRDefault="00697E8D" w:rsidP="00697E8D">
      <w:pPr>
        <w:spacing w:line="276" w:lineRule="auto"/>
        <w:ind w:left="1785" w:hanging="1077"/>
        <w:jc w:val="both"/>
        <w:rPr>
          <w:rFonts w:asciiTheme="minorHAnsi" w:hAnsiTheme="minorHAnsi" w:cstheme="minorHAnsi"/>
          <w:sz w:val="22"/>
          <w:szCs w:val="22"/>
        </w:rPr>
      </w:pPr>
      <w:r>
        <w:rPr>
          <w:rFonts w:asciiTheme="minorHAnsi" w:hAnsiTheme="minorHAnsi" w:cstheme="minorHAnsi"/>
          <w:b/>
          <w:bCs/>
          <w:sz w:val="22"/>
          <w:szCs w:val="22"/>
        </w:rPr>
        <w:t>UWAGA:</w:t>
      </w:r>
      <w:r>
        <w:rPr>
          <w:rFonts w:asciiTheme="minorHAnsi" w:hAnsiTheme="minorHAnsi" w:cstheme="minorHAnsi"/>
          <w:sz w:val="22"/>
          <w:szCs w:val="22"/>
        </w:rPr>
        <w:t xml:space="preserve"> </w:t>
      </w:r>
      <w:r>
        <w:rPr>
          <w:rFonts w:asciiTheme="minorHAnsi" w:hAnsiTheme="minorHAnsi" w:cstheme="minorHAnsi"/>
          <w:sz w:val="22"/>
          <w:szCs w:val="22"/>
        </w:rPr>
        <w:tab/>
        <w:t xml:space="preserve">Dźwig będzie włączony w system SSP Szpitala przez Użytkownika </w:t>
      </w:r>
      <w:r>
        <w:rPr>
          <w:rFonts w:asciiTheme="minorHAnsi" w:hAnsiTheme="minorHAnsi" w:cstheme="minorHAnsi"/>
          <w:sz w:val="22"/>
          <w:szCs w:val="22"/>
        </w:rPr>
        <w:br/>
        <w:t>na pisemny wniosek Wykonawcy.</w:t>
      </w:r>
    </w:p>
    <w:p w14:paraId="06C37C2E" w14:textId="77777777" w:rsidR="00697E8D" w:rsidRDefault="00697E8D" w:rsidP="00697E8D">
      <w:pPr>
        <w:pStyle w:val="Akapitzlist"/>
        <w:spacing w:line="276" w:lineRule="auto"/>
        <w:ind w:left="2505"/>
        <w:jc w:val="both"/>
        <w:rPr>
          <w:rFonts w:cstheme="minorHAnsi"/>
        </w:rPr>
      </w:pPr>
    </w:p>
    <w:p w14:paraId="147FA53D"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rPr>
        <w:t>Dokumenty, które zostaną przekazane wybranemu Wykonawcy, z którym zostanie zawarta Umowa:</w:t>
      </w:r>
    </w:p>
    <w:p w14:paraId="7FF2D54C" w14:textId="77777777" w:rsidR="00697E8D" w:rsidRDefault="00697E8D" w:rsidP="00697E8D">
      <w:pPr>
        <w:pStyle w:val="Akapitzlist"/>
        <w:numPr>
          <w:ilvl w:val="1"/>
          <w:numId w:val="10"/>
        </w:numPr>
        <w:spacing w:after="160" w:line="276" w:lineRule="auto"/>
        <w:jc w:val="both"/>
        <w:rPr>
          <w:rFonts w:cstheme="minorHAnsi"/>
        </w:rPr>
      </w:pPr>
      <w:r>
        <w:rPr>
          <w:rFonts w:cstheme="minorHAnsi"/>
        </w:rPr>
        <w:t>Po jednym egzemplarzu Dokumentacji Projektowej, Specyfikacji Technicznej i Przedmiaru Robót w wersji elektronicznej oraz papierowej;</w:t>
      </w:r>
    </w:p>
    <w:p w14:paraId="21EDB108" w14:textId="77777777" w:rsidR="00697E8D" w:rsidRDefault="00697E8D" w:rsidP="00697E8D">
      <w:pPr>
        <w:pStyle w:val="Akapitzlist"/>
        <w:numPr>
          <w:ilvl w:val="1"/>
          <w:numId w:val="10"/>
        </w:numPr>
        <w:spacing w:after="160" w:line="276" w:lineRule="auto"/>
        <w:jc w:val="both"/>
        <w:rPr>
          <w:rFonts w:cstheme="minorHAnsi"/>
        </w:rPr>
      </w:pPr>
      <w:r>
        <w:rPr>
          <w:rFonts w:cstheme="minorHAnsi"/>
        </w:rPr>
        <w:t xml:space="preserve">Kopia decyzji nr </w:t>
      </w:r>
      <w:bookmarkStart w:id="2" w:name="_Hlk23768030"/>
      <w:r>
        <w:rPr>
          <w:rFonts w:cstheme="minorHAnsi"/>
        </w:rPr>
        <w:t>1052/2019</w:t>
      </w:r>
      <w:bookmarkEnd w:id="2"/>
      <w:r>
        <w:rPr>
          <w:rFonts w:cstheme="minorHAnsi"/>
        </w:rPr>
        <w:t xml:space="preserve"> o pozwoleniu na budowę z dn. 14.10.2019 r. </w:t>
      </w:r>
      <w:r>
        <w:rPr>
          <w:rFonts w:cstheme="minorHAnsi"/>
        </w:rPr>
        <w:br/>
        <w:t xml:space="preserve">znak: WAiB.II.6740.754.2019.MJS wydanej przez Prezydenta Miasta Bydgoszczy dla zamierzenia budowlanego obejmującego budowę wewnętrznego dźwigu </w:t>
      </w:r>
      <w:r>
        <w:rPr>
          <w:rFonts w:cstheme="minorHAnsi"/>
        </w:rPr>
        <w:lastRenderedPageBreak/>
        <w:t>osobowego w bloku „A” Kujawsko-Pomorskiego Centrum Pulmonologii przy ul. Seminaryjnej 1 w Bydgoszczy(dz.nr 77 w obrębie 0084);</w:t>
      </w:r>
    </w:p>
    <w:p w14:paraId="36AD5374" w14:textId="77777777" w:rsidR="00697E8D" w:rsidRDefault="00697E8D" w:rsidP="00697E8D">
      <w:pPr>
        <w:pStyle w:val="Akapitzlist"/>
        <w:numPr>
          <w:ilvl w:val="1"/>
          <w:numId w:val="10"/>
        </w:numPr>
        <w:spacing w:after="160" w:line="276" w:lineRule="auto"/>
        <w:jc w:val="both"/>
        <w:rPr>
          <w:rFonts w:cstheme="minorHAnsi"/>
        </w:rPr>
      </w:pPr>
      <w:r>
        <w:rPr>
          <w:rFonts w:cstheme="minorHAnsi"/>
        </w:rPr>
        <w:t>Inwentaryzacja Budowlana z 2014 r.;</w:t>
      </w:r>
    </w:p>
    <w:p w14:paraId="326750EC" w14:textId="77777777" w:rsidR="00697E8D" w:rsidRDefault="00697E8D" w:rsidP="00697E8D">
      <w:pPr>
        <w:pStyle w:val="Akapitzlist"/>
        <w:numPr>
          <w:ilvl w:val="1"/>
          <w:numId w:val="10"/>
        </w:numPr>
        <w:spacing w:after="160" w:line="276" w:lineRule="auto"/>
        <w:jc w:val="both"/>
        <w:rPr>
          <w:rFonts w:cstheme="minorHAnsi"/>
        </w:rPr>
      </w:pPr>
      <w:r>
        <w:rPr>
          <w:rFonts w:cstheme="minorHAnsi"/>
        </w:rPr>
        <w:t>Ekspertyza techniczna z 2019 r. (stanowi załącznik do Dokumentacji Projektowej).</w:t>
      </w:r>
    </w:p>
    <w:p w14:paraId="40984806" w14:textId="77777777" w:rsidR="00697E8D" w:rsidRDefault="00697E8D" w:rsidP="00697E8D">
      <w:pPr>
        <w:pStyle w:val="Akapitzlist"/>
        <w:spacing w:line="276" w:lineRule="auto"/>
        <w:ind w:left="1800"/>
        <w:jc w:val="both"/>
        <w:rPr>
          <w:rFonts w:cstheme="minorHAnsi"/>
        </w:rPr>
      </w:pPr>
    </w:p>
    <w:p w14:paraId="2D0FE34D" w14:textId="77777777" w:rsidR="00697E8D" w:rsidRDefault="00697E8D" w:rsidP="00697E8D">
      <w:pPr>
        <w:pStyle w:val="Akapitzlist"/>
        <w:numPr>
          <w:ilvl w:val="1"/>
          <w:numId w:val="5"/>
        </w:numPr>
        <w:spacing w:after="160" w:line="276" w:lineRule="auto"/>
        <w:jc w:val="both"/>
        <w:rPr>
          <w:rFonts w:cstheme="minorHAnsi"/>
          <w:b/>
          <w:bCs/>
        </w:rPr>
      </w:pPr>
      <w:r>
        <w:rPr>
          <w:rFonts w:cstheme="minorHAnsi"/>
          <w:b/>
          <w:bCs/>
        </w:rPr>
        <w:t>Nazwy i kody stosowane we wspólnym słowniku zamówień (CPV)</w:t>
      </w:r>
    </w:p>
    <w:tbl>
      <w:tblPr>
        <w:tblStyle w:val="Tabela-Siatka"/>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6375"/>
      </w:tblGrid>
      <w:tr w:rsidR="00697E8D" w14:paraId="07045AB1" w14:textId="77777777" w:rsidTr="00697E8D">
        <w:tc>
          <w:tcPr>
            <w:tcW w:w="7879" w:type="dxa"/>
            <w:gridSpan w:val="2"/>
            <w:hideMark/>
          </w:tcPr>
          <w:p w14:paraId="558FC1A3" w14:textId="77777777" w:rsidR="00697E8D" w:rsidRDefault="00697E8D">
            <w:pPr>
              <w:pStyle w:val="Akapitzlist"/>
              <w:spacing w:line="276" w:lineRule="auto"/>
              <w:ind w:left="0"/>
              <w:jc w:val="both"/>
              <w:rPr>
                <w:rFonts w:cstheme="minorHAnsi"/>
                <w:b/>
                <w:bCs/>
              </w:rPr>
            </w:pPr>
            <w:r>
              <w:rPr>
                <w:rFonts w:cstheme="minorHAnsi"/>
                <w:b/>
                <w:bCs/>
              </w:rPr>
              <w:t>GŁÓWNY</w:t>
            </w:r>
          </w:p>
        </w:tc>
      </w:tr>
      <w:tr w:rsidR="00697E8D" w14:paraId="6AB4F687" w14:textId="77777777" w:rsidTr="00697E8D">
        <w:tc>
          <w:tcPr>
            <w:tcW w:w="1504" w:type="dxa"/>
            <w:hideMark/>
          </w:tcPr>
          <w:p w14:paraId="4D17EEEC" w14:textId="77777777" w:rsidR="00697E8D" w:rsidRDefault="00697E8D">
            <w:pPr>
              <w:pStyle w:val="Akapitzlist"/>
              <w:spacing w:line="276" w:lineRule="auto"/>
              <w:ind w:left="0"/>
              <w:jc w:val="both"/>
              <w:rPr>
                <w:rFonts w:cstheme="minorHAnsi"/>
              </w:rPr>
            </w:pPr>
            <w:r>
              <w:rPr>
                <w:rFonts w:cstheme="minorHAnsi"/>
              </w:rPr>
              <w:t>45000000-7</w:t>
            </w:r>
          </w:p>
        </w:tc>
        <w:tc>
          <w:tcPr>
            <w:tcW w:w="6373" w:type="dxa"/>
            <w:hideMark/>
          </w:tcPr>
          <w:p w14:paraId="2A35BD89" w14:textId="77777777" w:rsidR="00697E8D" w:rsidRDefault="00697E8D">
            <w:pPr>
              <w:pStyle w:val="Akapitzlist"/>
              <w:spacing w:line="276" w:lineRule="auto"/>
              <w:ind w:left="0"/>
              <w:jc w:val="both"/>
              <w:rPr>
                <w:rFonts w:cstheme="minorHAnsi"/>
              </w:rPr>
            </w:pPr>
            <w:r>
              <w:rPr>
                <w:rFonts w:cstheme="minorHAnsi"/>
              </w:rPr>
              <w:t>Roboty budowlane</w:t>
            </w:r>
          </w:p>
        </w:tc>
      </w:tr>
      <w:tr w:rsidR="00697E8D" w14:paraId="4B7C32A9" w14:textId="77777777" w:rsidTr="00697E8D">
        <w:tc>
          <w:tcPr>
            <w:tcW w:w="7879" w:type="dxa"/>
            <w:gridSpan w:val="2"/>
            <w:hideMark/>
          </w:tcPr>
          <w:p w14:paraId="3B627701" w14:textId="77777777" w:rsidR="00697E8D" w:rsidRDefault="00697E8D">
            <w:pPr>
              <w:pStyle w:val="Akapitzlist"/>
              <w:spacing w:line="276" w:lineRule="auto"/>
              <w:ind w:left="0"/>
              <w:jc w:val="both"/>
              <w:rPr>
                <w:rFonts w:cstheme="minorHAnsi"/>
                <w:b/>
                <w:bCs/>
              </w:rPr>
            </w:pPr>
            <w:r>
              <w:rPr>
                <w:rFonts w:cstheme="minorHAnsi"/>
                <w:b/>
                <w:bCs/>
              </w:rPr>
              <w:t>DODATKOWE</w:t>
            </w:r>
          </w:p>
        </w:tc>
      </w:tr>
      <w:tr w:rsidR="00697E8D" w14:paraId="21BB4C94" w14:textId="77777777" w:rsidTr="00697E8D">
        <w:tc>
          <w:tcPr>
            <w:tcW w:w="1504" w:type="dxa"/>
            <w:hideMark/>
          </w:tcPr>
          <w:p w14:paraId="76B05A4D" w14:textId="77777777" w:rsidR="00697E8D" w:rsidRDefault="00697E8D">
            <w:pPr>
              <w:pStyle w:val="Akapitzlist"/>
              <w:spacing w:line="276" w:lineRule="auto"/>
              <w:ind w:left="0"/>
              <w:jc w:val="both"/>
              <w:rPr>
                <w:rFonts w:cstheme="minorHAnsi"/>
              </w:rPr>
            </w:pPr>
            <w:r>
              <w:rPr>
                <w:rFonts w:cstheme="minorHAnsi"/>
              </w:rPr>
              <w:t>45100000-8</w:t>
            </w:r>
          </w:p>
        </w:tc>
        <w:tc>
          <w:tcPr>
            <w:tcW w:w="6373" w:type="dxa"/>
            <w:hideMark/>
          </w:tcPr>
          <w:p w14:paraId="6685452A" w14:textId="77777777" w:rsidR="00697E8D" w:rsidRDefault="00697E8D">
            <w:pPr>
              <w:tabs>
                <w:tab w:val="left" w:pos="284"/>
              </w:tabs>
              <w:overflowPunct w:val="0"/>
              <w:autoSpaceDE w:val="0"/>
              <w:autoSpaceDN w:val="0"/>
              <w:adjustRightInd w:val="0"/>
              <w:spacing w:line="276" w:lineRule="auto"/>
              <w:jc w:val="both"/>
              <w:textAlignment w:val="baseline"/>
              <w:rPr>
                <w:rFonts w:asciiTheme="minorHAnsi" w:hAnsiTheme="minorHAnsi" w:cstheme="minorHAnsi"/>
                <w:sz w:val="22"/>
                <w:szCs w:val="22"/>
              </w:rPr>
            </w:pPr>
            <w:r>
              <w:rPr>
                <w:rFonts w:asciiTheme="minorHAnsi" w:hAnsiTheme="minorHAnsi" w:cstheme="minorHAnsi"/>
                <w:sz w:val="22"/>
                <w:szCs w:val="22"/>
              </w:rPr>
              <w:t>Roboty w zakresie przygotowania terenu pod budowę i roboty ziemne</w:t>
            </w:r>
          </w:p>
        </w:tc>
      </w:tr>
      <w:tr w:rsidR="00697E8D" w14:paraId="6121CEEB" w14:textId="77777777" w:rsidTr="00697E8D">
        <w:tc>
          <w:tcPr>
            <w:tcW w:w="1504" w:type="dxa"/>
            <w:hideMark/>
          </w:tcPr>
          <w:p w14:paraId="297587F5" w14:textId="77777777" w:rsidR="00697E8D" w:rsidRDefault="00697E8D">
            <w:pPr>
              <w:pStyle w:val="Akapitzlist"/>
              <w:spacing w:line="276" w:lineRule="auto"/>
              <w:ind w:left="0"/>
              <w:jc w:val="both"/>
              <w:rPr>
                <w:rFonts w:cstheme="minorHAnsi"/>
              </w:rPr>
            </w:pPr>
            <w:r>
              <w:rPr>
                <w:rFonts w:cstheme="minorHAnsi"/>
              </w:rPr>
              <w:t>45215000-7</w:t>
            </w:r>
          </w:p>
        </w:tc>
        <w:tc>
          <w:tcPr>
            <w:tcW w:w="6373" w:type="dxa"/>
            <w:hideMark/>
          </w:tcPr>
          <w:p w14:paraId="1CED92B4" w14:textId="77777777" w:rsidR="00697E8D" w:rsidRDefault="00697E8D">
            <w:pPr>
              <w:spacing w:line="276" w:lineRule="auto"/>
              <w:jc w:val="both"/>
              <w:rPr>
                <w:rFonts w:asciiTheme="minorHAnsi" w:hAnsiTheme="minorHAnsi" w:cstheme="minorHAnsi"/>
                <w:sz w:val="22"/>
                <w:szCs w:val="22"/>
              </w:rPr>
            </w:pPr>
            <w:r>
              <w:rPr>
                <w:rFonts w:asciiTheme="minorHAnsi" w:hAnsiTheme="minorHAnsi" w:cstheme="minorHAnsi"/>
                <w:sz w:val="22"/>
                <w:szCs w:val="22"/>
              </w:rPr>
              <w:t>Roboty budowlane w zakresie budowy obiektów budowlanych opieki zdrowotnej i społecznej, krematoriów oraz obiektów użyteczności publicznej</w:t>
            </w:r>
          </w:p>
        </w:tc>
      </w:tr>
      <w:tr w:rsidR="00697E8D" w14:paraId="565DCF06" w14:textId="77777777" w:rsidTr="00697E8D">
        <w:tc>
          <w:tcPr>
            <w:tcW w:w="1504" w:type="dxa"/>
            <w:hideMark/>
          </w:tcPr>
          <w:p w14:paraId="690BEACE" w14:textId="77777777" w:rsidR="00697E8D" w:rsidRDefault="00697E8D">
            <w:pPr>
              <w:pStyle w:val="Akapitzlist"/>
              <w:spacing w:line="276" w:lineRule="auto"/>
              <w:ind w:left="0"/>
              <w:jc w:val="both"/>
              <w:rPr>
                <w:rFonts w:cstheme="minorHAnsi"/>
              </w:rPr>
            </w:pPr>
            <w:r>
              <w:rPr>
                <w:rFonts w:cstheme="minorHAnsi"/>
              </w:rPr>
              <w:t>45215100-8</w:t>
            </w:r>
          </w:p>
        </w:tc>
        <w:tc>
          <w:tcPr>
            <w:tcW w:w="6373" w:type="dxa"/>
            <w:hideMark/>
          </w:tcPr>
          <w:p w14:paraId="093BCE16" w14:textId="77777777" w:rsidR="00697E8D" w:rsidRDefault="00697E8D">
            <w:pPr>
              <w:pStyle w:val="Akapitzlist"/>
              <w:spacing w:line="276" w:lineRule="auto"/>
              <w:ind w:left="0"/>
              <w:jc w:val="both"/>
              <w:rPr>
                <w:rFonts w:cstheme="minorHAnsi"/>
              </w:rPr>
            </w:pPr>
            <w:r>
              <w:rPr>
                <w:rFonts w:cstheme="minorHAnsi"/>
              </w:rPr>
              <w:t>Roboty budowlane w zakresie budowy placówek zdrowotnych</w:t>
            </w:r>
          </w:p>
        </w:tc>
      </w:tr>
      <w:tr w:rsidR="00697E8D" w14:paraId="4B0D3581" w14:textId="77777777" w:rsidTr="00697E8D">
        <w:tc>
          <w:tcPr>
            <w:tcW w:w="1504" w:type="dxa"/>
            <w:hideMark/>
          </w:tcPr>
          <w:p w14:paraId="67DBF963" w14:textId="00DDAF52" w:rsidR="00697E8D" w:rsidRDefault="00697E8D">
            <w:pPr>
              <w:pStyle w:val="Akapitzlist"/>
              <w:spacing w:line="276" w:lineRule="auto"/>
              <w:ind w:left="0"/>
              <w:jc w:val="both"/>
              <w:rPr>
                <w:rFonts w:cstheme="minorHAnsi"/>
              </w:rPr>
            </w:pPr>
            <w:r w:rsidRPr="000D5994">
              <w:rPr>
                <w:rFonts w:cstheme="minorHAnsi"/>
              </w:rPr>
              <w:t>45215120-4</w:t>
            </w:r>
          </w:p>
        </w:tc>
        <w:tc>
          <w:tcPr>
            <w:tcW w:w="6373" w:type="dxa"/>
            <w:hideMark/>
          </w:tcPr>
          <w:p w14:paraId="7CFB2D7E" w14:textId="77777777" w:rsidR="00697E8D" w:rsidRDefault="00697E8D">
            <w:pPr>
              <w:pStyle w:val="Akapitzlist"/>
              <w:spacing w:line="276" w:lineRule="auto"/>
              <w:ind w:left="0"/>
              <w:jc w:val="both"/>
              <w:rPr>
                <w:rFonts w:cstheme="minorHAnsi"/>
              </w:rPr>
            </w:pPr>
            <w:r>
              <w:rPr>
                <w:rFonts w:cstheme="minorHAnsi"/>
                <w:bCs/>
              </w:rPr>
              <w:t>Roboty budowlane w zakresie specjalnych budynków medycznych</w:t>
            </w:r>
          </w:p>
        </w:tc>
      </w:tr>
      <w:tr w:rsidR="00697E8D" w14:paraId="635AA776" w14:textId="77777777" w:rsidTr="00697E8D">
        <w:tc>
          <w:tcPr>
            <w:tcW w:w="1504" w:type="dxa"/>
            <w:hideMark/>
          </w:tcPr>
          <w:p w14:paraId="54CA8415" w14:textId="118A376C" w:rsidR="00697E8D" w:rsidRDefault="00697E8D">
            <w:pPr>
              <w:pStyle w:val="Akapitzlist"/>
              <w:spacing w:line="276" w:lineRule="auto"/>
              <w:ind w:left="0"/>
              <w:jc w:val="both"/>
              <w:rPr>
                <w:rFonts w:cstheme="minorHAnsi"/>
              </w:rPr>
            </w:pPr>
            <w:r w:rsidRPr="000D5994">
              <w:rPr>
                <w:rFonts w:cstheme="minorHAnsi"/>
              </w:rPr>
              <w:t>45215140-0</w:t>
            </w:r>
          </w:p>
        </w:tc>
        <w:tc>
          <w:tcPr>
            <w:tcW w:w="6373" w:type="dxa"/>
            <w:hideMark/>
          </w:tcPr>
          <w:p w14:paraId="7839FAE2" w14:textId="77777777" w:rsidR="00697E8D" w:rsidRDefault="00697E8D">
            <w:pPr>
              <w:pStyle w:val="Akapitzlist"/>
              <w:spacing w:line="276" w:lineRule="auto"/>
              <w:ind w:left="0"/>
              <w:jc w:val="both"/>
              <w:rPr>
                <w:rFonts w:cstheme="minorHAnsi"/>
              </w:rPr>
            </w:pPr>
            <w:r>
              <w:rPr>
                <w:rFonts w:cstheme="minorHAnsi"/>
                <w:bCs/>
              </w:rPr>
              <w:t>Roboty budowlane w zakresie obiektów szpitalnych</w:t>
            </w:r>
          </w:p>
        </w:tc>
      </w:tr>
      <w:tr w:rsidR="00697E8D" w14:paraId="02130F18" w14:textId="77777777" w:rsidTr="00697E8D">
        <w:tc>
          <w:tcPr>
            <w:tcW w:w="1504" w:type="dxa"/>
            <w:hideMark/>
          </w:tcPr>
          <w:p w14:paraId="27D74158" w14:textId="77777777" w:rsidR="00697E8D" w:rsidRDefault="00697E8D">
            <w:pPr>
              <w:pStyle w:val="Akapitzlist"/>
              <w:spacing w:line="276" w:lineRule="auto"/>
              <w:ind w:left="0"/>
              <w:jc w:val="both"/>
              <w:rPr>
                <w:rFonts w:cstheme="minorHAnsi"/>
              </w:rPr>
            </w:pPr>
            <w:r>
              <w:rPr>
                <w:rFonts w:cstheme="minorHAnsi"/>
              </w:rPr>
              <w:t>45100000-8</w:t>
            </w:r>
          </w:p>
        </w:tc>
        <w:tc>
          <w:tcPr>
            <w:tcW w:w="6373" w:type="dxa"/>
            <w:hideMark/>
          </w:tcPr>
          <w:p w14:paraId="07F2A0E4" w14:textId="77777777" w:rsidR="00697E8D" w:rsidRDefault="00697E8D">
            <w:pPr>
              <w:pStyle w:val="Akapitzlist"/>
              <w:spacing w:line="276" w:lineRule="auto"/>
              <w:ind w:left="0"/>
              <w:jc w:val="both"/>
              <w:rPr>
                <w:rFonts w:cstheme="minorHAnsi"/>
                <w:bCs/>
              </w:rPr>
            </w:pPr>
            <w:r>
              <w:rPr>
                <w:rFonts w:cstheme="minorHAnsi"/>
              </w:rPr>
              <w:t>Przygotowanie terenu pod budowę</w:t>
            </w:r>
          </w:p>
        </w:tc>
      </w:tr>
      <w:tr w:rsidR="00697E8D" w14:paraId="5C49678B" w14:textId="77777777" w:rsidTr="00697E8D">
        <w:tc>
          <w:tcPr>
            <w:tcW w:w="1504" w:type="dxa"/>
            <w:hideMark/>
          </w:tcPr>
          <w:p w14:paraId="3036AB0A" w14:textId="77777777" w:rsidR="00697E8D" w:rsidRDefault="00697E8D">
            <w:pPr>
              <w:pStyle w:val="Akapitzlist"/>
              <w:spacing w:line="276" w:lineRule="auto"/>
              <w:ind w:left="0"/>
              <w:jc w:val="both"/>
              <w:rPr>
                <w:rFonts w:cstheme="minorHAnsi"/>
              </w:rPr>
            </w:pPr>
            <w:r>
              <w:rPr>
                <w:rFonts w:cstheme="minorHAnsi"/>
              </w:rPr>
              <w:t>45300000-0</w:t>
            </w:r>
          </w:p>
        </w:tc>
        <w:tc>
          <w:tcPr>
            <w:tcW w:w="6373" w:type="dxa"/>
            <w:hideMark/>
          </w:tcPr>
          <w:p w14:paraId="3C4C75A1" w14:textId="77777777" w:rsidR="00697E8D" w:rsidRDefault="00697E8D">
            <w:pPr>
              <w:pStyle w:val="Akapitzlist"/>
              <w:spacing w:line="276" w:lineRule="auto"/>
              <w:ind w:left="0"/>
              <w:jc w:val="both"/>
              <w:rPr>
                <w:rFonts w:cstheme="minorHAnsi"/>
              </w:rPr>
            </w:pPr>
            <w:r>
              <w:rPr>
                <w:rFonts w:cstheme="minorHAnsi"/>
              </w:rPr>
              <w:t>Roboty instalacyjne w budynkach</w:t>
            </w:r>
          </w:p>
        </w:tc>
      </w:tr>
      <w:tr w:rsidR="00697E8D" w14:paraId="3B7F8EB6" w14:textId="77777777" w:rsidTr="00697E8D">
        <w:tc>
          <w:tcPr>
            <w:tcW w:w="1504" w:type="dxa"/>
            <w:hideMark/>
          </w:tcPr>
          <w:p w14:paraId="07163955" w14:textId="77777777" w:rsidR="00697E8D" w:rsidRDefault="00697E8D">
            <w:pPr>
              <w:pStyle w:val="Akapitzlist"/>
              <w:spacing w:line="276" w:lineRule="auto"/>
              <w:ind w:left="0"/>
              <w:jc w:val="both"/>
              <w:rPr>
                <w:rFonts w:cstheme="minorHAnsi"/>
              </w:rPr>
            </w:pPr>
            <w:r>
              <w:rPr>
                <w:rFonts w:cstheme="minorHAnsi"/>
              </w:rPr>
              <w:t>45112300-8</w:t>
            </w:r>
          </w:p>
        </w:tc>
        <w:tc>
          <w:tcPr>
            <w:tcW w:w="6373" w:type="dxa"/>
            <w:hideMark/>
          </w:tcPr>
          <w:p w14:paraId="7AA232B0" w14:textId="77777777" w:rsidR="00697E8D" w:rsidRDefault="00697E8D">
            <w:pPr>
              <w:pStyle w:val="Akapitzlist"/>
              <w:spacing w:line="276" w:lineRule="auto"/>
              <w:ind w:left="0"/>
              <w:jc w:val="both"/>
              <w:rPr>
                <w:rFonts w:cstheme="minorHAnsi"/>
              </w:rPr>
            </w:pPr>
            <w:r>
              <w:rPr>
                <w:rFonts w:cstheme="minorHAnsi"/>
              </w:rPr>
              <w:t>Roboty w zakresie burzenia i rozbiórki obiektów budowlanych; roboty ziemne</w:t>
            </w:r>
          </w:p>
        </w:tc>
      </w:tr>
      <w:tr w:rsidR="00697E8D" w14:paraId="78722AAB" w14:textId="77777777" w:rsidTr="00697E8D">
        <w:tc>
          <w:tcPr>
            <w:tcW w:w="1504" w:type="dxa"/>
            <w:hideMark/>
          </w:tcPr>
          <w:p w14:paraId="2792B0DD" w14:textId="77777777" w:rsidR="00697E8D" w:rsidRDefault="00697E8D">
            <w:pPr>
              <w:pStyle w:val="Akapitzlist"/>
              <w:spacing w:line="276" w:lineRule="auto"/>
              <w:ind w:left="0"/>
              <w:jc w:val="both"/>
              <w:rPr>
                <w:rFonts w:cstheme="minorHAnsi"/>
              </w:rPr>
            </w:pPr>
            <w:r>
              <w:rPr>
                <w:rFonts w:cstheme="minorHAnsi"/>
              </w:rPr>
              <w:t>45340000-2</w:t>
            </w:r>
          </w:p>
        </w:tc>
        <w:tc>
          <w:tcPr>
            <w:tcW w:w="6373" w:type="dxa"/>
            <w:hideMark/>
          </w:tcPr>
          <w:p w14:paraId="4197D278" w14:textId="77777777" w:rsidR="00697E8D" w:rsidRDefault="00697E8D">
            <w:pPr>
              <w:pStyle w:val="Akapitzlist"/>
              <w:spacing w:line="276" w:lineRule="auto"/>
              <w:ind w:left="0"/>
              <w:jc w:val="both"/>
              <w:rPr>
                <w:rFonts w:cstheme="minorHAnsi"/>
              </w:rPr>
            </w:pPr>
            <w:r>
              <w:rPr>
                <w:rFonts w:cstheme="minorHAnsi"/>
              </w:rPr>
              <w:t>Roboty odwadniające</w:t>
            </w:r>
          </w:p>
        </w:tc>
      </w:tr>
      <w:tr w:rsidR="00697E8D" w14:paraId="642A8F2E" w14:textId="77777777" w:rsidTr="00697E8D">
        <w:tc>
          <w:tcPr>
            <w:tcW w:w="1504" w:type="dxa"/>
            <w:hideMark/>
          </w:tcPr>
          <w:p w14:paraId="4EDBE399" w14:textId="77777777" w:rsidR="00697E8D" w:rsidRDefault="00697E8D">
            <w:pPr>
              <w:pStyle w:val="Akapitzlist"/>
              <w:spacing w:line="276" w:lineRule="auto"/>
              <w:ind w:left="0"/>
              <w:jc w:val="both"/>
              <w:rPr>
                <w:rFonts w:cstheme="minorHAnsi"/>
              </w:rPr>
            </w:pPr>
            <w:r>
              <w:rPr>
                <w:rFonts w:cstheme="minorHAnsi"/>
              </w:rPr>
              <w:t>45312000-7</w:t>
            </w:r>
          </w:p>
        </w:tc>
        <w:tc>
          <w:tcPr>
            <w:tcW w:w="6373" w:type="dxa"/>
            <w:hideMark/>
          </w:tcPr>
          <w:p w14:paraId="64B739A0" w14:textId="77777777" w:rsidR="00697E8D" w:rsidRDefault="00697E8D">
            <w:pPr>
              <w:pStyle w:val="Akapitzlist"/>
              <w:spacing w:line="276" w:lineRule="auto"/>
              <w:ind w:left="0"/>
              <w:jc w:val="both"/>
              <w:rPr>
                <w:rFonts w:cstheme="minorHAnsi"/>
              </w:rPr>
            </w:pPr>
            <w:r>
              <w:rPr>
                <w:rFonts w:cstheme="minorHAnsi"/>
              </w:rPr>
              <w:t>Roboty instalacyjne elektryczne</w:t>
            </w:r>
          </w:p>
        </w:tc>
      </w:tr>
      <w:tr w:rsidR="00697E8D" w14:paraId="0F55E142" w14:textId="77777777" w:rsidTr="00697E8D">
        <w:tc>
          <w:tcPr>
            <w:tcW w:w="1504" w:type="dxa"/>
            <w:hideMark/>
          </w:tcPr>
          <w:p w14:paraId="4FC3D2AB" w14:textId="77777777" w:rsidR="00697E8D" w:rsidRDefault="00697E8D">
            <w:pPr>
              <w:pStyle w:val="Akapitzlist"/>
              <w:spacing w:line="276" w:lineRule="auto"/>
              <w:ind w:left="0"/>
              <w:jc w:val="both"/>
              <w:rPr>
                <w:rFonts w:cstheme="minorHAnsi"/>
              </w:rPr>
            </w:pPr>
            <w:r>
              <w:rPr>
                <w:rFonts w:cstheme="minorHAnsi"/>
              </w:rPr>
              <w:t>45314000-1</w:t>
            </w:r>
          </w:p>
        </w:tc>
        <w:tc>
          <w:tcPr>
            <w:tcW w:w="6373" w:type="dxa"/>
            <w:hideMark/>
          </w:tcPr>
          <w:p w14:paraId="2675C6BC" w14:textId="77777777" w:rsidR="00697E8D" w:rsidRDefault="00697E8D">
            <w:pPr>
              <w:pStyle w:val="Akapitzlist"/>
              <w:spacing w:line="276" w:lineRule="auto"/>
              <w:ind w:left="0"/>
              <w:jc w:val="both"/>
              <w:rPr>
                <w:rFonts w:cstheme="minorHAnsi"/>
              </w:rPr>
            </w:pPr>
            <w:r>
              <w:rPr>
                <w:rFonts w:cstheme="minorHAnsi"/>
              </w:rPr>
              <w:t>Instalowanie wind i ruchomych schodów</w:t>
            </w:r>
          </w:p>
        </w:tc>
      </w:tr>
      <w:tr w:rsidR="00697E8D" w14:paraId="67506542" w14:textId="77777777" w:rsidTr="00697E8D">
        <w:tc>
          <w:tcPr>
            <w:tcW w:w="1504" w:type="dxa"/>
            <w:hideMark/>
          </w:tcPr>
          <w:p w14:paraId="6CAF54F9" w14:textId="77777777" w:rsidR="00697E8D" w:rsidRDefault="00697E8D">
            <w:pPr>
              <w:pStyle w:val="Akapitzlist"/>
              <w:spacing w:line="276" w:lineRule="auto"/>
              <w:ind w:left="0"/>
              <w:jc w:val="both"/>
              <w:rPr>
                <w:rFonts w:cstheme="minorHAnsi"/>
              </w:rPr>
            </w:pPr>
            <w:r>
              <w:rPr>
                <w:rFonts w:cstheme="minorHAnsi"/>
              </w:rPr>
              <w:t>45314300-4</w:t>
            </w:r>
          </w:p>
        </w:tc>
        <w:tc>
          <w:tcPr>
            <w:tcW w:w="6373" w:type="dxa"/>
            <w:hideMark/>
          </w:tcPr>
          <w:p w14:paraId="1D5BD6E9" w14:textId="77777777" w:rsidR="00697E8D" w:rsidRDefault="00697E8D">
            <w:pPr>
              <w:pStyle w:val="Akapitzlist"/>
              <w:spacing w:line="276" w:lineRule="auto"/>
              <w:ind w:left="0"/>
              <w:jc w:val="both"/>
              <w:rPr>
                <w:rFonts w:cstheme="minorHAnsi"/>
              </w:rPr>
            </w:pPr>
            <w:r>
              <w:rPr>
                <w:rFonts w:cstheme="minorHAnsi"/>
              </w:rPr>
              <w:t>Instalowanie urządzeń telekomunikacyjnych</w:t>
            </w:r>
          </w:p>
        </w:tc>
      </w:tr>
      <w:tr w:rsidR="00697E8D" w14:paraId="16A278F2" w14:textId="77777777" w:rsidTr="00697E8D">
        <w:tc>
          <w:tcPr>
            <w:tcW w:w="1504" w:type="dxa"/>
            <w:hideMark/>
          </w:tcPr>
          <w:p w14:paraId="12499329" w14:textId="77777777" w:rsidR="00697E8D" w:rsidRDefault="00697E8D">
            <w:pPr>
              <w:pStyle w:val="Akapitzlist"/>
              <w:spacing w:line="276" w:lineRule="auto"/>
              <w:ind w:left="0"/>
              <w:jc w:val="both"/>
              <w:rPr>
                <w:rFonts w:cstheme="minorHAnsi"/>
              </w:rPr>
            </w:pPr>
            <w:r>
              <w:rPr>
                <w:rFonts w:cstheme="minorHAnsi"/>
              </w:rPr>
              <w:t>45315300-1</w:t>
            </w:r>
          </w:p>
        </w:tc>
        <w:tc>
          <w:tcPr>
            <w:tcW w:w="6373" w:type="dxa"/>
            <w:hideMark/>
          </w:tcPr>
          <w:p w14:paraId="2B9F3AE0" w14:textId="77777777" w:rsidR="00697E8D" w:rsidRDefault="00697E8D">
            <w:pPr>
              <w:pStyle w:val="Akapitzlist"/>
              <w:spacing w:line="276" w:lineRule="auto"/>
              <w:ind w:left="0"/>
              <w:jc w:val="both"/>
              <w:rPr>
                <w:rFonts w:cstheme="minorHAnsi"/>
              </w:rPr>
            </w:pPr>
            <w:r>
              <w:rPr>
                <w:rFonts w:cstheme="minorHAnsi"/>
              </w:rPr>
              <w:t>Instalowanie infrastruktury okablowania</w:t>
            </w:r>
          </w:p>
        </w:tc>
      </w:tr>
      <w:tr w:rsidR="00697E8D" w14:paraId="4583CA1E" w14:textId="77777777" w:rsidTr="00697E8D">
        <w:tc>
          <w:tcPr>
            <w:tcW w:w="1504" w:type="dxa"/>
            <w:hideMark/>
          </w:tcPr>
          <w:p w14:paraId="7206A005" w14:textId="77777777" w:rsidR="00697E8D" w:rsidRDefault="00697E8D">
            <w:pPr>
              <w:pStyle w:val="Akapitzlist"/>
              <w:spacing w:line="276" w:lineRule="auto"/>
              <w:ind w:left="0"/>
              <w:jc w:val="both"/>
              <w:rPr>
                <w:rFonts w:cstheme="minorHAnsi"/>
              </w:rPr>
            </w:pPr>
            <w:r>
              <w:rPr>
                <w:rFonts w:cstheme="minorHAnsi"/>
              </w:rPr>
              <w:t>45332000-3</w:t>
            </w:r>
          </w:p>
        </w:tc>
        <w:tc>
          <w:tcPr>
            <w:tcW w:w="6373" w:type="dxa"/>
            <w:hideMark/>
          </w:tcPr>
          <w:p w14:paraId="0335E44B" w14:textId="77777777" w:rsidR="00697E8D" w:rsidRDefault="00697E8D">
            <w:pPr>
              <w:pStyle w:val="Akapitzlist"/>
              <w:spacing w:line="276" w:lineRule="auto"/>
              <w:ind w:left="0"/>
              <w:jc w:val="both"/>
              <w:rPr>
                <w:rFonts w:cstheme="minorHAnsi"/>
              </w:rPr>
            </w:pPr>
            <w:r>
              <w:rPr>
                <w:rFonts w:cstheme="minorHAnsi"/>
              </w:rPr>
              <w:t>Instalacje zasilania elektrycznego</w:t>
            </w:r>
          </w:p>
        </w:tc>
      </w:tr>
      <w:tr w:rsidR="00697E8D" w14:paraId="64D4A21C" w14:textId="77777777" w:rsidTr="00697E8D">
        <w:tc>
          <w:tcPr>
            <w:tcW w:w="1504" w:type="dxa"/>
            <w:hideMark/>
          </w:tcPr>
          <w:p w14:paraId="6BEDB591" w14:textId="77777777" w:rsidR="00697E8D" w:rsidRDefault="00697E8D">
            <w:pPr>
              <w:pStyle w:val="Akapitzlist"/>
              <w:spacing w:line="276" w:lineRule="auto"/>
              <w:ind w:left="0"/>
              <w:jc w:val="both"/>
              <w:rPr>
                <w:rFonts w:cstheme="minorHAnsi"/>
              </w:rPr>
            </w:pPr>
            <w:r>
              <w:rPr>
                <w:rFonts w:cstheme="minorHAnsi"/>
              </w:rPr>
              <w:t>45331000-6</w:t>
            </w:r>
          </w:p>
        </w:tc>
        <w:tc>
          <w:tcPr>
            <w:tcW w:w="6373" w:type="dxa"/>
            <w:hideMark/>
          </w:tcPr>
          <w:p w14:paraId="195B7643" w14:textId="77777777" w:rsidR="00697E8D" w:rsidRDefault="00697E8D">
            <w:pPr>
              <w:pStyle w:val="Akapitzlist"/>
              <w:spacing w:line="276" w:lineRule="auto"/>
              <w:ind w:left="0"/>
              <w:jc w:val="both"/>
              <w:rPr>
                <w:rFonts w:cstheme="minorHAnsi"/>
              </w:rPr>
            </w:pPr>
            <w:r>
              <w:rPr>
                <w:rFonts w:cstheme="minorHAnsi"/>
              </w:rPr>
              <w:t>Roboty izolacyjne</w:t>
            </w:r>
          </w:p>
        </w:tc>
      </w:tr>
      <w:tr w:rsidR="00697E8D" w14:paraId="365CDFB7" w14:textId="77777777" w:rsidTr="00697E8D">
        <w:tc>
          <w:tcPr>
            <w:tcW w:w="1504" w:type="dxa"/>
            <w:hideMark/>
          </w:tcPr>
          <w:p w14:paraId="4C5BE7BC" w14:textId="77777777" w:rsidR="00697E8D" w:rsidRDefault="00697E8D">
            <w:pPr>
              <w:pStyle w:val="Akapitzlist"/>
              <w:spacing w:line="276" w:lineRule="auto"/>
              <w:ind w:left="0"/>
              <w:jc w:val="both"/>
              <w:rPr>
                <w:rFonts w:cstheme="minorHAnsi"/>
              </w:rPr>
            </w:pPr>
            <w:r>
              <w:rPr>
                <w:rFonts w:cstheme="minorHAnsi"/>
              </w:rPr>
              <w:t>45351000-2</w:t>
            </w:r>
          </w:p>
        </w:tc>
        <w:tc>
          <w:tcPr>
            <w:tcW w:w="6373" w:type="dxa"/>
            <w:hideMark/>
          </w:tcPr>
          <w:p w14:paraId="7CD5EFC9" w14:textId="77777777" w:rsidR="00697E8D" w:rsidRDefault="00697E8D">
            <w:pPr>
              <w:pStyle w:val="Akapitzlist"/>
              <w:spacing w:line="276" w:lineRule="auto"/>
              <w:ind w:left="0"/>
              <w:jc w:val="both"/>
              <w:rPr>
                <w:rFonts w:cstheme="minorHAnsi"/>
              </w:rPr>
            </w:pPr>
            <w:r>
              <w:rPr>
                <w:rFonts w:cstheme="minorHAnsi"/>
              </w:rPr>
              <w:t>Roboty instalacyjne przeciwpożarowe</w:t>
            </w:r>
          </w:p>
        </w:tc>
      </w:tr>
      <w:tr w:rsidR="00697E8D" w14:paraId="25941CA2" w14:textId="77777777" w:rsidTr="00697E8D">
        <w:tc>
          <w:tcPr>
            <w:tcW w:w="1504" w:type="dxa"/>
            <w:hideMark/>
          </w:tcPr>
          <w:p w14:paraId="23FF4653" w14:textId="77777777" w:rsidR="00697E8D" w:rsidRDefault="00697E8D">
            <w:pPr>
              <w:pStyle w:val="Akapitzlist"/>
              <w:spacing w:line="276" w:lineRule="auto"/>
              <w:ind w:left="0"/>
              <w:jc w:val="both"/>
              <w:rPr>
                <w:rFonts w:cstheme="minorHAnsi"/>
              </w:rPr>
            </w:pPr>
            <w:r>
              <w:rPr>
                <w:rFonts w:cstheme="minorHAnsi"/>
              </w:rPr>
              <w:t>45400000-1</w:t>
            </w:r>
          </w:p>
        </w:tc>
        <w:tc>
          <w:tcPr>
            <w:tcW w:w="6373" w:type="dxa"/>
            <w:hideMark/>
          </w:tcPr>
          <w:p w14:paraId="1339A5A3" w14:textId="77777777" w:rsidR="00697E8D" w:rsidRDefault="00697E8D">
            <w:pPr>
              <w:pStyle w:val="Akapitzlist"/>
              <w:spacing w:line="276" w:lineRule="auto"/>
              <w:ind w:left="0"/>
              <w:jc w:val="both"/>
              <w:rPr>
                <w:rFonts w:cstheme="minorHAnsi"/>
              </w:rPr>
            </w:pPr>
            <w:r>
              <w:rPr>
                <w:rFonts w:cstheme="minorHAnsi"/>
              </w:rPr>
              <w:t>Mechaniczne instalacje inżynierskie</w:t>
            </w:r>
          </w:p>
        </w:tc>
      </w:tr>
      <w:tr w:rsidR="00697E8D" w14:paraId="024C99AA" w14:textId="77777777" w:rsidTr="00697E8D">
        <w:tc>
          <w:tcPr>
            <w:tcW w:w="1504" w:type="dxa"/>
            <w:hideMark/>
          </w:tcPr>
          <w:p w14:paraId="3E1B3217" w14:textId="77777777" w:rsidR="00697E8D" w:rsidRDefault="00697E8D">
            <w:pPr>
              <w:pStyle w:val="Akapitzlist"/>
              <w:spacing w:line="276" w:lineRule="auto"/>
              <w:ind w:left="0"/>
              <w:jc w:val="both"/>
              <w:rPr>
                <w:rFonts w:cstheme="minorHAnsi"/>
              </w:rPr>
            </w:pPr>
            <w:r>
              <w:rPr>
                <w:rFonts w:cstheme="minorHAnsi"/>
              </w:rPr>
              <w:t>45421140-7</w:t>
            </w:r>
          </w:p>
        </w:tc>
        <w:tc>
          <w:tcPr>
            <w:tcW w:w="6373" w:type="dxa"/>
            <w:hideMark/>
          </w:tcPr>
          <w:p w14:paraId="345D81E2" w14:textId="77777777" w:rsidR="00697E8D" w:rsidRDefault="00697E8D">
            <w:pPr>
              <w:pStyle w:val="Akapitzlist"/>
              <w:spacing w:line="276" w:lineRule="auto"/>
              <w:ind w:left="0"/>
              <w:jc w:val="both"/>
              <w:rPr>
                <w:rFonts w:cstheme="minorHAnsi"/>
              </w:rPr>
            </w:pPr>
            <w:r>
              <w:rPr>
                <w:rFonts w:cstheme="minorHAnsi"/>
              </w:rPr>
              <w:t>Roboty wykończeniowe w zakresie obiektów budowlanych</w:t>
            </w:r>
          </w:p>
        </w:tc>
      </w:tr>
      <w:tr w:rsidR="00697E8D" w14:paraId="14734016" w14:textId="77777777" w:rsidTr="00697E8D">
        <w:tc>
          <w:tcPr>
            <w:tcW w:w="1504" w:type="dxa"/>
            <w:hideMark/>
          </w:tcPr>
          <w:p w14:paraId="4FAFCB13" w14:textId="77777777" w:rsidR="00697E8D" w:rsidRDefault="00697E8D">
            <w:pPr>
              <w:pStyle w:val="Akapitzlist"/>
              <w:spacing w:line="276" w:lineRule="auto"/>
              <w:ind w:left="0"/>
              <w:jc w:val="both"/>
              <w:rPr>
                <w:rFonts w:cstheme="minorHAnsi"/>
              </w:rPr>
            </w:pPr>
            <w:r>
              <w:rPr>
                <w:rFonts w:cstheme="minorHAnsi"/>
              </w:rPr>
              <w:t>45443000-4</w:t>
            </w:r>
          </w:p>
        </w:tc>
        <w:tc>
          <w:tcPr>
            <w:tcW w:w="6373" w:type="dxa"/>
            <w:hideMark/>
          </w:tcPr>
          <w:p w14:paraId="260E7A36" w14:textId="77777777" w:rsidR="00697E8D" w:rsidRDefault="00697E8D">
            <w:pPr>
              <w:pStyle w:val="Akapitzlist"/>
              <w:spacing w:line="276" w:lineRule="auto"/>
              <w:ind w:left="0"/>
              <w:jc w:val="both"/>
              <w:rPr>
                <w:rFonts w:cstheme="minorHAnsi"/>
              </w:rPr>
            </w:pPr>
            <w:r>
              <w:rPr>
                <w:rFonts w:cstheme="minorHAnsi"/>
              </w:rPr>
              <w:t>Roboty elewacyjne</w:t>
            </w:r>
          </w:p>
        </w:tc>
      </w:tr>
      <w:tr w:rsidR="00697E8D" w14:paraId="4A25DBC3" w14:textId="77777777" w:rsidTr="00697E8D">
        <w:tc>
          <w:tcPr>
            <w:tcW w:w="1504" w:type="dxa"/>
            <w:hideMark/>
          </w:tcPr>
          <w:p w14:paraId="246E56FF" w14:textId="77777777" w:rsidR="00697E8D" w:rsidRDefault="00697E8D">
            <w:pPr>
              <w:pStyle w:val="Akapitzlist"/>
              <w:spacing w:line="276" w:lineRule="auto"/>
              <w:ind w:left="0"/>
              <w:jc w:val="both"/>
              <w:rPr>
                <w:rFonts w:cstheme="minorHAnsi"/>
              </w:rPr>
            </w:pPr>
            <w:r>
              <w:rPr>
                <w:rFonts w:cstheme="minorHAnsi"/>
              </w:rPr>
              <w:t>45420000-7</w:t>
            </w:r>
          </w:p>
        </w:tc>
        <w:tc>
          <w:tcPr>
            <w:tcW w:w="6373" w:type="dxa"/>
            <w:hideMark/>
          </w:tcPr>
          <w:p w14:paraId="380C47A8" w14:textId="77777777" w:rsidR="00697E8D" w:rsidRDefault="00697E8D">
            <w:pPr>
              <w:pStyle w:val="Akapitzlist"/>
              <w:spacing w:line="276" w:lineRule="auto"/>
              <w:ind w:left="0"/>
              <w:jc w:val="both"/>
              <w:rPr>
                <w:rFonts w:cstheme="minorHAnsi"/>
              </w:rPr>
            </w:pPr>
            <w:r>
              <w:rPr>
                <w:rFonts w:cstheme="minorHAnsi"/>
              </w:rPr>
              <w:t>Roboty w zakresie zakładania stolarki budowlanej oraz roboty ciesielskie</w:t>
            </w:r>
          </w:p>
        </w:tc>
      </w:tr>
    </w:tbl>
    <w:p w14:paraId="296C989D"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b/>
          <w:bCs/>
        </w:rPr>
      </w:pPr>
    </w:p>
    <w:p w14:paraId="46279188" w14:textId="77777777" w:rsidR="00697E8D" w:rsidRDefault="00697E8D" w:rsidP="00697E8D">
      <w:pPr>
        <w:pStyle w:val="Akapitzlist"/>
        <w:numPr>
          <w:ilvl w:val="1"/>
          <w:numId w:val="5"/>
        </w:numPr>
        <w:tabs>
          <w:tab w:val="left" w:pos="284"/>
        </w:tabs>
        <w:overflowPunct w:val="0"/>
        <w:autoSpaceDE w:val="0"/>
        <w:autoSpaceDN w:val="0"/>
        <w:adjustRightInd w:val="0"/>
        <w:spacing w:after="160" w:line="276" w:lineRule="auto"/>
        <w:jc w:val="both"/>
        <w:textAlignment w:val="baseline"/>
        <w:rPr>
          <w:rFonts w:cstheme="minorHAnsi"/>
          <w:b/>
          <w:bCs/>
        </w:rPr>
      </w:pPr>
      <w:r>
        <w:rPr>
          <w:rFonts w:cstheme="minorHAnsi"/>
          <w:b/>
          <w:bCs/>
        </w:rPr>
        <w:t>Obowiązująca procedura</w:t>
      </w:r>
    </w:p>
    <w:p w14:paraId="7706E7B8"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Zamawiający przewiduje rozliczanie według wynagrodzenia ryczałtowego Robót w zakresie przedmiotu zamówienia.</w:t>
      </w:r>
    </w:p>
    <w:p w14:paraId="5EF46B76"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 xml:space="preserve">Zamawiający dopuszcza rozliczenie kosztorysowe jakie będzie możliwe </w:t>
      </w:r>
      <w:r>
        <w:rPr>
          <w:rFonts w:cstheme="minorHAnsi"/>
        </w:rPr>
        <w:br/>
        <w:t>po określeniu przez Inspektora zmienionego zakresu Robót i wydaniu Polecenia Inspektora po uprzedniej akceptacji Zamawiającego.</w:t>
      </w:r>
    </w:p>
    <w:p w14:paraId="61CB842D"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 xml:space="preserve">Roboty uzupełniające lub dodatkowe będą wyceniane na podstawie cen </w:t>
      </w:r>
      <w:r>
        <w:rPr>
          <w:rFonts w:cstheme="minorHAnsi"/>
        </w:rPr>
        <w:br/>
        <w:t xml:space="preserve">i wskaźników zawartych w biuletynie </w:t>
      </w:r>
      <w:proofErr w:type="spellStart"/>
      <w:r>
        <w:rPr>
          <w:rFonts w:cstheme="minorHAnsi"/>
        </w:rPr>
        <w:t>Sekocenbud</w:t>
      </w:r>
      <w:proofErr w:type="spellEnd"/>
      <w:r>
        <w:rPr>
          <w:rFonts w:cstheme="minorHAnsi"/>
        </w:rPr>
        <w:t xml:space="preserve"> z kwartału poprzedzającego realizację prac dla województwa kujawsko-pomorskiego. </w:t>
      </w:r>
    </w:p>
    <w:p w14:paraId="579AAB48"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 xml:space="preserve">Zamawiający zaleca Wykonawcy dokonanie wizji lokalnej przyszłego Terenu Budowy i zapoznania się z warunkami realizacji Robót w celu uwzględnienia ich </w:t>
      </w:r>
      <w:r>
        <w:rPr>
          <w:rFonts w:cstheme="minorHAnsi"/>
        </w:rPr>
        <w:br/>
      </w:r>
      <w:r>
        <w:rPr>
          <w:rFonts w:cstheme="minorHAnsi"/>
        </w:rPr>
        <w:lastRenderedPageBreak/>
        <w:t>w ofercie. W ramach wizji lokalnej Wykonawca powinien zweryfikować na terenie przyszłej budowy dane zawarte w Dokumentacji Projektowej i Specyfikacji Technicznej w celu wyjaśnienia ewentualnych niejasności.</w:t>
      </w:r>
    </w:p>
    <w:p w14:paraId="63A9C970"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Wykonawcy ponoszą odpowiedzialność za zapoznanie się z należytą starannością z treścią dokumentacji przetargowej oraz za uzyskanie wiarygodnej informacji odnośnie warunków i zobowiązań, które w jakikolwiek sposób mogą wpłynąć na wartość lub charakter oferty lub realizację robót.</w:t>
      </w:r>
    </w:p>
    <w:p w14:paraId="03A1B731"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Wykonawca ma obowiązek wyjaśnić z Zamawiającym wszystkie problemy które, według jego rzetelnej wiedzy i doświadczenia mogą mieć wpływ na wycenę przedmiotu zamówienia, przed złożeniem oferty.</w:t>
      </w:r>
    </w:p>
    <w:p w14:paraId="6DFD7CAF"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Wykonawca dokonuje wyceny oferty na własne ryzyko i odpowiedzialność.</w:t>
      </w:r>
    </w:p>
    <w:p w14:paraId="30A53405"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 xml:space="preserve">Wykonawca ponosi wszystkie koszty związane z przygotowaniem </w:t>
      </w:r>
      <w:r>
        <w:rPr>
          <w:rFonts w:cstheme="minorHAnsi"/>
        </w:rPr>
        <w:br/>
        <w:t xml:space="preserve">i przedłożeniem swojej oferty oraz wszelkich dokumentów z tym związanych. </w:t>
      </w:r>
    </w:p>
    <w:p w14:paraId="4CC973C4"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 xml:space="preserve">Wykonawca jest zobowiązany wykonać pełny zakres Robót przedstawionych </w:t>
      </w:r>
      <w:r>
        <w:rPr>
          <w:rFonts w:cstheme="minorHAnsi"/>
        </w:rPr>
        <w:br/>
        <w:t>w SIWZ, zgodnie z przepisami prawa, wiedzą techniczną i sztuką budowlaną, dla uzyskania końcowego efektu określonego przez przedmiot zamówienia, bez względu na występujące trudności i nieprzewidziane okoliczności, jakie mogą wystąpić w trakcie realizacji.</w:t>
      </w:r>
    </w:p>
    <w:p w14:paraId="676AF8C6"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b/>
          <w:bCs/>
        </w:rPr>
      </w:pPr>
      <w:r>
        <w:rPr>
          <w:rFonts w:cstheme="minorHAnsi"/>
        </w:rPr>
        <w:tab/>
      </w:r>
      <w:r>
        <w:rPr>
          <w:rFonts w:cstheme="minorHAnsi"/>
          <w:b/>
          <w:bCs/>
        </w:rPr>
        <w:t xml:space="preserve">Zamawiający dysponuje aktualnym pozwoleniem na budowę, włącznie </w:t>
      </w:r>
      <w:r>
        <w:rPr>
          <w:rFonts w:cstheme="minorHAnsi"/>
          <w:b/>
          <w:bCs/>
        </w:rPr>
        <w:br/>
        <w:t>z prawem do terenu.</w:t>
      </w:r>
    </w:p>
    <w:p w14:paraId="0DD6A437"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b/>
          <w:bCs/>
        </w:rPr>
        <w:tab/>
        <w:t xml:space="preserve">Zamawiający zapewnia na swój koszt Nadzór Autorski oraz Nadzór Inwestorski </w:t>
      </w:r>
      <w:r>
        <w:rPr>
          <w:rFonts w:cstheme="minorHAnsi"/>
          <w:b/>
          <w:bCs/>
        </w:rPr>
        <w:br/>
        <w:t>w zakresie zgodnym z ustawą Prawo Budowlane (Dz. U. z 2019 r. poz. 1843</w:t>
      </w:r>
      <w:r>
        <w:rPr>
          <w:rFonts w:cstheme="minorHAnsi"/>
        </w:rPr>
        <w:t>).</w:t>
      </w:r>
    </w:p>
    <w:p w14:paraId="7E66951D" w14:textId="7E7CEFFD"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Wykonawca przedłoży Zamawiającemu i Użytkownikowi do akceptacji Szczegółowy Harmonogram Rzeczowo-Finansowy na warunkach określonych w Umowie.</w:t>
      </w:r>
    </w:p>
    <w:p w14:paraId="40737026" w14:textId="77777777" w:rsidR="00697E8D" w:rsidRDefault="00697E8D" w:rsidP="00697E8D">
      <w:pPr>
        <w:pStyle w:val="Akapitzlist"/>
        <w:tabs>
          <w:tab w:val="left" w:pos="284"/>
        </w:tabs>
        <w:overflowPunct w:val="0"/>
        <w:autoSpaceDE w:val="0"/>
        <w:autoSpaceDN w:val="0"/>
        <w:adjustRightInd w:val="0"/>
        <w:spacing w:line="276" w:lineRule="auto"/>
        <w:jc w:val="both"/>
        <w:textAlignment w:val="baseline"/>
        <w:rPr>
          <w:rFonts w:cstheme="minorHAnsi"/>
        </w:rPr>
      </w:pPr>
      <w:r>
        <w:rPr>
          <w:rFonts w:cstheme="minorHAnsi"/>
        </w:rPr>
        <w:tab/>
        <w:t xml:space="preserve">Wykonawca uzgodni z zarządcą dróg trasy dojazdowe do Terenu Budowy oraz uzgodni organizację ruchu na terenie szpitala podczas prowadzenia Robót </w:t>
      </w:r>
      <w:r>
        <w:rPr>
          <w:rFonts w:cstheme="minorHAnsi"/>
        </w:rPr>
        <w:br/>
        <w:t>z prawnymi użytkownikami terenu. Koszty sporządzenia projektów organizacji ruchu leżą po stronie Wykonawcy i należy je uwzględnić w ofercie ryczałtowej (w przypadku takiej konieczności)</w:t>
      </w:r>
      <w:r>
        <w:rPr>
          <w:rFonts w:cstheme="minorHAnsi"/>
          <w:strike/>
        </w:rPr>
        <w:t>.</w:t>
      </w:r>
    </w:p>
    <w:p w14:paraId="27A229F6" w14:textId="77777777" w:rsidR="00697E8D" w:rsidRDefault="00697E8D" w:rsidP="00697E8D">
      <w:pPr>
        <w:suppressAutoHyphens/>
        <w:spacing w:line="276" w:lineRule="auto"/>
        <w:ind w:left="1080"/>
        <w:contextualSpacing/>
        <w:jc w:val="both"/>
        <w:rPr>
          <w:rFonts w:asciiTheme="minorHAnsi" w:hAnsiTheme="minorHAnsi" w:cstheme="minorHAnsi"/>
          <w:sz w:val="22"/>
          <w:szCs w:val="22"/>
        </w:rPr>
      </w:pPr>
    </w:p>
    <w:p w14:paraId="13309923" w14:textId="77777777" w:rsidR="00697E8D" w:rsidRDefault="00697E8D" w:rsidP="00697E8D">
      <w:pPr>
        <w:pStyle w:val="Akapitzlist"/>
        <w:numPr>
          <w:ilvl w:val="1"/>
          <w:numId w:val="5"/>
        </w:numPr>
        <w:suppressAutoHyphens/>
        <w:spacing w:line="276" w:lineRule="auto"/>
        <w:jc w:val="both"/>
        <w:rPr>
          <w:rFonts w:cstheme="minorHAnsi"/>
          <w:b/>
          <w:bCs/>
        </w:rPr>
      </w:pPr>
      <w:r>
        <w:rPr>
          <w:rFonts w:cstheme="minorHAnsi"/>
          <w:b/>
          <w:bCs/>
        </w:rPr>
        <w:t>Dodatkowe informacje</w:t>
      </w:r>
    </w:p>
    <w:p w14:paraId="4A6F943A" w14:textId="77777777" w:rsidR="00697E8D" w:rsidRDefault="00697E8D" w:rsidP="00697E8D">
      <w:pPr>
        <w:suppressAutoHyphens/>
        <w:spacing w:line="276" w:lineRule="auto"/>
        <w:ind w:firstLine="708"/>
        <w:jc w:val="both"/>
        <w:rPr>
          <w:rFonts w:asciiTheme="minorHAnsi" w:hAnsiTheme="minorHAnsi" w:cstheme="minorHAnsi"/>
          <w:sz w:val="22"/>
          <w:szCs w:val="22"/>
        </w:rPr>
      </w:pPr>
      <w:r>
        <w:rPr>
          <w:rFonts w:asciiTheme="minorHAnsi" w:hAnsiTheme="minorHAnsi" w:cstheme="minorHAnsi"/>
          <w:sz w:val="22"/>
          <w:szCs w:val="22"/>
        </w:rPr>
        <w:t>Wykonawca może zostać zobowiązany przez Zamawiającego w ramach ceny ryczałtowej do pracy przy realizacji zadania w systemie trzyzmianowym. W takim wypadku prace powinny trwać 24h na dobę z wyłączeniem dni ustawowo wolnych od pracy.</w:t>
      </w:r>
    </w:p>
    <w:p w14:paraId="35965DF9" w14:textId="77777777" w:rsidR="00697E8D" w:rsidRDefault="00697E8D" w:rsidP="00697E8D">
      <w:pPr>
        <w:suppressAutoHyphen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Głośne prace należy każdorazowo uzgadniać, konieczne jest zachowanie ciszy nocnej.</w:t>
      </w:r>
    </w:p>
    <w:p w14:paraId="649FD852" w14:textId="77777777" w:rsidR="00697E8D" w:rsidRDefault="00697E8D" w:rsidP="00697E8D">
      <w:pPr>
        <w:suppressAutoHyphens/>
        <w:spacing w:line="276" w:lineRule="auto"/>
        <w:jc w:val="both"/>
        <w:rPr>
          <w:rFonts w:asciiTheme="minorHAnsi" w:hAnsiTheme="minorHAnsi" w:cstheme="minorHAnsi"/>
          <w:sz w:val="22"/>
          <w:szCs w:val="22"/>
        </w:rPr>
      </w:pPr>
      <w:r>
        <w:rPr>
          <w:rFonts w:asciiTheme="minorHAnsi" w:hAnsiTheme="minorHAnsi" w:cstheme="minorHAnsi"/>
          <w:sz w:val="22"/>
          <w:szCs w:val="22"/>
        </w:rPr>
        <w:t>Drzwi do obecnie istniejących pomieszczeń wychodzące na wewnętrzne korytarze, które są przeznaczone na szyb dźwigu należy szczelnie zabezpieczyć.</w:t>
      </w:r>
    </w:p>
    <w:p w14:paraId="633AAAD6" w14:textId="77777777" w:rsidR="00697E8D" w:rsidRDefault="00697E8D" w:rsidP="00697E8D">
      <w:pPr>
        <w:suppressAutoHyphens/>
        <w:spacing w:line="276" w:lineRule="auto"/>
        <w:jc w:val="both"/>
        <w:rPr>
          <w:rFonts w:asciiTheme="minorHAnsi" w:hAnsiTheme="minorHAnsi" w:cstheme="minorHAnsi"/>
          <w:sz w:val="22"/>
          <w:szCs w:val="22"/>
        </w:rPr>
      </w:pPr>
      <w:r>
        <w:rPr>
          <w:rFonts w:asciiTheme="minorHAnsi" w:hAnsiTheme="minorHAnsi" w:cstheme="minorHAnsi"/>
          <w:sz w:val="22"/>
          <w:szCs w:val="22"/>
        </w:rPr>
        <w:t>Budowa rusztowań od zewnątrz budynku. Wejście do modernizowanych pomieszczeń przez istniejące okna od zewnątrz budynku.</w:t>
      </w:r>
    </w:p>
    <w:p w14:paraId="5CB8C6E8" w14:textId="77777777" w:rsidR="00697E8D" w:rsidRDefault="00697E8D" w:rsidP="00697E8D">
      <w:pPr>
        <w:spacing w:line="276" w:lineRule="auto"/>
        <w:jc w:val="both"/>
        <w:rPr>
          <w:rFonts w:asciiTheme="minorHAnsi" w:hAnsiTheme="minorHAnsi" w:cstheme="minorHAnsi"/>
          <w:sz w:val="22"/>
          <w:szCs w:val="22"/>
        </w:rPr>
      </w:pPr>
      <w:r>
        <w:rPr>
          <w:rFonts w:asciiTheme="minorHAnsi" w:hAnsiTheme="minorHAnsi" w:cstheme="minorHAnsi"/>
          <w:b/>
          <w:sz w:val="22"/>
          <w:szCs w:val="22"/>
        </w:rPr>
        <w:t>12. Obowiązek zatrudnienia przez Wykonawcę lub Podwykonawcę na umowę o pracę</w:t>
      </w:r>
      <w:r>
        <w:rPr>
          <w:rFonts w:asciiTheme="minorHAnsi" w:hAnsiTheme="minorHAnsi" w:cstheme="minorHAnsi"/>
          <w:sz w:val="22"/>
          <w:szCs w:val="22"/>
        </w:rPr>
        <w:t>:</w:t>
      </w:r>
    </w:p>
    <w:p w14:paraId="37B39317" w14:textId="77777777" w:rsidR="00697E8D" w:rsidRDefault="00697E8D" w:rsidP="00697E8D">
      <w:pPr>
        <w:spacing w:line="276" w:lineRule="auto"/>
        <w:jc w:val="both"/>
        <w:rPr>
          <w:rFonts w:asciiTheme="minorHAnsi" w:hAnsiTheme="minorHAnsi"/>
          <w:sz w:val="22"/>
          <w:szCs w:val="22"/>
        </w:rPr>
      </w:pPr>
      <w:r>
        <w:rPr>
          <w:rFonts w:asciiTheme="minorHAnsi" w:hAnsiTheme="minorHAnsi"/>
          <w:b/>
          <w:iCs/>
          <w:sz w:val="22"/>
          <w:szCs w:val="22"/>
        </w:rPr>
        <w:t>1.</w:t>
      </w:r>
      <w:r>
        <w:rPr>
          <w:rFonts w:asciiTheme="minorHAnsi" w:hAnsiTheme="minorHAnsi"/>
          <w:iCs/>
          <w:sz w:val="22"/>
          <w:szCs w:val="22"/>
        </w:rPr>
        <w:t xml:space="preserve"> Stosownie do art. 29 ust. 3a ustawy </w:t>
      </w:r>
      <w:proofErr w:type="spellStart"/>
      <w:r>
        <w:rPr>
          <w:rFonts w:asciiTheme="minorHAnsi" w:hAnsiTheme="minorHAnsi"/>
          <w:iCs/>
          <w:sz w:val="22"/>
          <w:szCs w:val="22"/>
        </w:rPr>
        <w:t>Pzp</w:t>
      </w:r>
      <w:proofErr w:type="spellEnd"/>
      <w:r>
        <w:rPr>
          <w:rFonts w:asciiTheme="minorHAnsi" w:hAnsiTheme="minorHAnsi"/>
          <w:iCs/>
          <w:sz w:val="22"/>
          <w:szCs w:val="22"/>
        </w:rPr>
        <w:t xml:space="preserve">, </w:t>
      </w:r>
      <w:r>
        <w:rPr>
          <w:rFonts w:asciiTheme="minorHAnsi" w:hAnsiTheme="minorHAnsi"/>
          <w:sz w:val="22"/>
          <w:szCs w:val="22"/>
        </w:rPr>
        <w:t>Zamawiaj</w:t>
      </w:r>
      <w:r>
        <w:rPr>
          <w:rFonts w:asciiTheme="minorHAnsi" w:hAnsiTheme="minorHAnsi" w:cs="Arial"/>
          <w:sz w:val="22"/>
          <w:szCs w:val="22"/>
        </w:rPr>
        <w:t>ą</w:t>
      </w:r>
      <w:r>
        <w:rPr>
          <w:rFonts w:asciiTheme="minorHAnsi" w:hAnsiTheme="minorHAnsi"/>
          <w:sz w:val="22"/>
          <w:szCs w:val="22"/>
        </w:rPr>
        <w:t>cy okre</w:t>
      </w:r>
      <w:r>
        <w:rPr>
          <w:rFonts w:asciiTheme="minorHAnsi" w:hAnsiTheme="minorHAnsi" w:cs="Arial"/>
          <w:sz w:val="22"/>
          <w:szCs w:val="22"/>
        </w:rPr>
        <w:t>ś</w:t>
      </w:r>
      <w:r>
        <w:rPr>
          <w:rFonts w:asciiTheme="minorHAnsi" w:hAnsiTheme="minorHAnsi"/>
          <w:sz w:val="22"/>
          <w:szCs w:val="22"/>
        </w:rPr>
        <w:t>la obowi</w:t>
      </w:r>
      <w:r>
        <w:rPr>
          <w:rFonts w:asciiTheme="minorHAnsi" w:hAnsiTheme="minorHAnsi" w:cs="Arial"/>
          <w:sz w:val="22"/>
          <w:szCs w:val="22"/>
        </w:rPr>
        <w:t>ą</w:t>
      </w:r>
      <w:r>
        <w:rPr>
          <w:rFonts w:asciiTheme="minorHAnsi" w:hAnsiTheme="minorHAnsi"/>
          <w:sz w:val="22"/>
          <w:szCs w:val="22"/>
        </w:rPr>
        <w:t>zek zatrudnienia przez Wykonawc</w:t>
      </w:r>
      <w:r>
        <w:rPr>
          <w:rFonts w:asciiTheme="minorHAnsi" w:hAnsiTheme="minorHAnsi" w:cs="Arial"/>
          <w:sz w:val="22"/>
          <w:szCs w:val="22"/>
        </w:rPr>
        <w:t xml:space="preserve">ę </w:t>
      </w:r>
      <w:r>
        <w:rPr>
          <w:rFonts w:asciiTheme="minorHAnsi" w:hAnsiTheme="minorHAnsi"/>
          <w:sz w:val="22"/>
          <w:szCs w:val="22"/>
        </w:rPr>
        <w:t>lub Podwykonawc</w:t>
      </w:r>
      <w:r>
        <w:rPr>
          <w:rFonts w:asciiTheme="minorHAnsi" w:hAnsiTheme="minorHAnsi" w:cs="Arial"/>
          <w:sz w:val="22"/>
          <w:szCs w:val="22"/>
        </w:rPr>
        <w:t xml:space="preserve">ę </w:t>
      </w:r>
      <w:r>
        <w:rPr>
          <w:rFonts w:asciiTheme="minorHAnsi" w:hAnsiTheme="minorHAnsi"/>
          <w:sz w:val="22"/>
          <w:szCs w:val="22"/>
        </w:rPr>
        <w:t>na podstawie umowy o prac</w:t>
      </w:r>
      <w:r>
        <w:rPr>
          <w:rFonts w:asciiTheme="minorHAnsi" w:hAnsiTheme="minorHAnsi" w:cs="Arial"/>
          <w:sz w:val="22"/>
          <w:szCs w:val="22"/>
        </w:rPr>
        <w:t xml:space="preserve">ę </w:t>
      </w:r>
      <w:r>
        <w:rPr>
          <w:rFonts w:asciiTheme="minorHAnsi" w:hAnsiTheme="minorHAnsi"/>
          <w:sz w:val="22"/>
          <w:szCs w:val="22"/>
        </w:rPr>
        <w:t>osób wykonuj</w:t>
      </w:r>
      <w:r>
        <w:rPr>
          <w:rFonts w:asciiTheme="minorHAnsi" w:hAnsiTheme="minorHAnsi" w:cs="Arial"/>
          <w:sz w:val="22"/>
          <w:szCs w:val="22"/>
        </w:rPr>
        <w:t>ą</w:t>
      </w:r>
      <w:r>
        <w:rPr>
          <w:rFonts w:asciiTheme="minorHAnsi" w:hAnsiTheme="minorHAnsi"/>
          <w:sz w:val="22"/>
          <w:szCs w:val="22"/>
        </w:rPr>
        <w:t>cych wszystkie usługi i roboty budowlane (przy robotach budowlanych tak</w:t>
      </w:r>
      <w:r>
        <w:rPr>
          <w:rFonts w:asciiTheme="minorHAnsi" w:hAnsiTheme="minorHAnsi" w:cs="Arial"/>
          <w:sz w:val="22"/>
          <w:szCs w:val="22"/>
        </w:rPr>
        <w:t>ż</w:t>
      </w:r>
      <w:r>
        <w:rPr>
          <w:rFonts w:asciiTheme="minorHAnsi" w:hAnsiTheme="minorHAnsi"/>
          <w:sz w:val="22"/>
          <w:szCs w:val="22"/>
        </w:rPr>
        <w:t>e przez dalszych Podwykonawców) dotycz</w:t>
      </w:r>
      <w:r>
        <w:rPr>
          <w:rFonts w:asciiTheme="minorHAnsi" w:hAnsiTheme="minorHAnsi" w:cs="Arial"/>
          <w:sz w:val="22"/>
          <w:szCs w:val="22"/>
        </w:rPr>
        <w:t>ą</w:t>
      </w:r>
      <w:r>
        <w:rPr>
          <w:rFonts w:asciiTheme="minorHAnsi" w:hAnsiTheme="minorHAnsi"/>
          <w:sz w:val="22"/>
          <w:szCs w:val="22"/>
        </w:rPr>
        <w:t>ce prac obj</w:t>
      </w:r>
      <w:r>
        <w:rPr>
          <w:rFonts w:asciiTheme="minorHAnsi" w:hAnsiTheme="minorHAnsi" w:cs="Arial"/>
          <w:sz w:val="22"/>
          <w:szCs w:val="22"/>
        </w:rPr>
        <w:t>ę</w:t>
      </w:r>
      <w:r>
        <w:rPr>
          <w:rFonts w:asciiTheme="minorHAnsi" w:hAnsiTheme="minorHAnsi"/>
          <w:sz w:val="22"/>
          <w:szCs w:val="22"/>
        </w:rPr>
        <w:t xml:space="preserve">tych zakresem zamówienia, wskazanym w </w:t>
      </w:r>
      <w:r>
        <w:rPr>
          <w:rFonts w:asciiTheme="minorHAnsi" w:hAnsiTheme="minorHAnsi"/>
          <w:b/>
          <w:sz w:val="22"/>
          <w:szCs w:val="22"/>
        </w:rPr>
        <w:t>załączniku nr 7 do SIWZ</w:t>
      </w:r>
      <w:r>
        <w:rPr>
          <w:rFonts w:asciiTheme="minorHAnsi" w:hAnsiTheme="minorHAnsi"/>
          <w:sz w:val="22"/>
          <w:szCs w:val="22"/>
        </w:rPr>
        <w:t>, je</w:t>
      </w:r>
      <w:r>
        <w:rPr>
          <w:rFonts w:asciiTheme="minorHAnsi" w:hAnsiTheme="minorHAnsi" w:cs="Arial"/>
          <w:sz w:val="22"/>
          <w:szCs w:val="22"/>
        </w:rPr>
        <w:t>ż</w:t>
      </w:r>
      <w:r>
        <w:rPr>
          <w:rFonts w:asciiTheme="minorHAnsi" w:hAnsiTheme="minorHAnsi"/>
          <w:sz w:val="22"/>
          <w:szCs w:val="22"/>
        </w:rPr>
        <w:t>eli wykonywanie tych czynno</w:t>
      </w:r>
      <w:r>
        <w:rPr>
          <w:rFonts w:asciiTheme="minorHAnsi" w:hAnsiTheme="minorHAnsi" w:cs="Arial"/>
          <w:sz w:val="22"/>
          <w:szCs w:val="22"/>
        </w:rPr>
        <w:t>ś</w:t>
      </w:r>
      <w:r>
        <w:rPr>
          <w:rFonts w:asciiTheme="minorHAnsi" w:hAnsiTheme="minorHAnsi"/>
          <w:sz w:val="22"/>
          <w:szCs w:val="22"/>
        </w:rPr>
        <w:t xml:space="preserve">ci polega na wykonywaniu pracy w sposób </w:t>
      </w:r>
      <w:r>
        <w:rPr>
          <w:rFonts w:asciiTheme="minorHAnsi" w:hAnsiTheme="minorHAnsi" w:cs="Arial"/>
          <w:sz w:val="22"/>
          <w:szCs w:val="22"/>
        </w:rPr>
        <w:t xml:space="preserve">określony w </w:t>
      </w:r>
      <w:r>
        <w:rPr>
          <w:rFonts w:asciiTheme="minorHAnsi" w:hAnsiTheme="minorHAnsi"/>
          <w:sz w:val="22"/>
          <w:szCs w:val="22"/>
        </w:rPr>
        <w:t xml:space="preserve">art. 22 § 1 ustawy z dnia 26 czerwca 1974 r. – Kodeks pracy (tekst jednolity Dz. U. z 2019 r. poz. 1040, z </w:t>
      </w:r>
      <w:proofErr w:type="spellStart"/>
      <w:r>
        <w:rPr>
          <w:rFonts w:asciiTheme="minorHAnsi" w:hAnsiTheme="minorHAnsi"/>
          <w:sz w:val="22"/>
          <w:szCs w:val="22"/>
        </w:rPr>
        <w:t>pó</w:t>
      </w:r>
      <w:r>
        <w:rPr>
          <w:rFonts w:asciiTheme="minorHAnsi" w:hAnsiTheme="minorHAnsi" w:cs="Arial"/>
          <w:sz w:val="22"/>
          <w:szCs w:val="22"/>
        </w:rPr>
        <w:t>ź</w:t>
      </w:r>
      <w:r>
        <w:rPr>
          <w:rFonts w:asciiTheme="minorHAnsi" w:hAnsiTheme="minorHAnsi"/>
          <w:sz w:val="22"/>
          <w:szCs w:val="22"/>
        </w:rPr>
        <w:t>n</w:t>
      </w:r>
      <w:proofErr w:type="spellEnd"/>
      <w:r>
        <w:rPr>
          <w:rFonts w:asciiTheme="minorHAnsi" w:hAnsiTheme="minorHAnsi"/>
          <w:sz w:val="22"/>
          <w:szCs w:val="22"/>
        </w:rPr>
        <w:t>. zm.):</w:t>
      </w:r>
    </w:p>
    <w:p w14:paraId="7F1EA6E7" w14:textId="77777777" w:rsidR="00697E8D" w:rsidRDefault="00697E8D" w:rsidP="00697E8D">
      <w:pPr>
        <w:pStyle w:val="Akapitzlist"/>
        <w:numPr>
          <w:ilvl w:val="0"/>
          <w:numId w:val="11"/>
        </w:numPr>
        <w:spacing w:before="120" w:after="200" w:line="276" w:lineRule="auto"/>
        <w:jc w:val="both"/>
      </w:pPr>
      <w:r>
        <w:lastRenderedPageBreak/>
        <w:t xml:space="preserve">roboty branży instalacji i sieci elektrycznych </w:t>
      </w:r>
      <w:r>
        <w:rPr>
          <w:color w:val="000000" w:themeColor="text1"/>
        </w:rPr>
        <w:t>oraz niskoprądowych;</w:t>
      </w:r>
    </w:p>
    <w:p w14:paraId="55F5EC0B" w14:textId="77777777" w:rsidR="00697E8D" w:rsidRDefault="00697E8D" w:rsidP="00697E8D">
      <w:pPr>
        <w:pStyle w:val="Akapitzlist"/>
        <w:numPr>
          <w:ilvl w:val="0"/>
          <w:numId w:val="11"/>
        </w:numPr>
        <w:spacing w:before="120" w:after="200" w:line="276" w:lineRule="auto"/>
        <w:jc w:val="both"/>
      </w:pPr>
      <w:r>
        <w:t>roboty branży ogólnobudowlanej.</w:t>
      </w:r>
    </w:p>
    <w:p w14:paraId="566D5336" w14:textId="77777777" w:rsidR="00697E8D" w:rsidRDefault="00697E8D" w:rsidP="00697E8D">
      <w:pPr>
        <w:spacing w:after="200" w:line="276" w:lineRule="auto"/>
        <w:rPr>
          <w:rFonts w:asciiTheme="minorHAnsi" w:hAnsiTheme="minorHAnsi"/>
          <w:sz w:val="22"/>
          <w:szCs w:val="22"/>
        </w:rPr>
      </w:pPr>
      <w:r>
        <w:rPr>
          <w:rFonts w:asciiTheme="minorHAnsi" w:hAnsiTheme="minorHAnsi"/>
          <w:sz w:val="22"/>
          <w:szCs w:val="22"/>
        </w:rPr>
        <w:t>Wymóg ten nie dotyczy samodzielnych funkcji technicznych w budownictwie.</w:t>
      </w:r>
    </w:p>
    <w:p w14:paraId="3B1E2A11" w14:textId="77777777" w:rsidR="00697E8D" w:rsidRDefault="00697E8D" w:rsidP="00697E8D">
      <w:pPr>
        <w:spacing w:line="276" w:lineRule="auto"/>
        <w:jc w:val="both"/>
        <w:rPr>
          <w:rFonts w:asciiTheme="minorHAnsi" w:hAnsiTheme="minorHAnsi"/>
          <w:sz w:val="22"/>
          <w:szCs w:val="22"/>
        </w:rPr>
      </w:pPr>
      <w:r>
        <w:rPr>
          <w:rFonts w:asciiTheme="minorHAnsi" w:hAnsiTheme="minorHAnsi"/>
          <w:b/>
          <w:sz w:val="22"/>
          <w:szCs w:val="22"/>
        </w:rPr>
        <w:t>2.</w:t>
      </w:r>
      <w:r>
        <w:rPr>
          <w:rFonts w:asciiTheme="minorHAnsi" w:hAnsiTheme="minorHAnsi"/>
          <w:sz w:val="22"/>
          <w:szCs w:val="22"/>
        </w:rPr>
        <w:t xml:space="preserve"> Wykonawca jest zobowi</w:t>
      </w:r>
      <w:r>
        <w:rPr>
          <w:rFonts w:asciiTheme="minorHAnsi" w:hAnsiTheme="minorHAnsi" w:cs="Arial"/>
          <w:sz w:val="22"/>
          <w:szCs w:val="22"/>
        </w:rPr>
        <w:t>ą</w:t>
      </w:r>
      <w:r>
        <w:rPr>
          <w:rFonts w:asciiTheme="minorHAnsi" w:hAnsiTheme="minorHAnsi"/>
          <w:sz w:val="22"/>
          <w:szCs w:val="22"/>
        </w:rPr>
        <w:t>zany zawrze</w:t>
      </w:r>
      <w:r>
        <w:rPr>
          <w:rFonts w:asciiTheme="minorHAnsi" w:hAnsiTheme="minorHAnsi" w:cs="Arial"/>
          <w:sz w:val="22"/>
          <w:szCs w:val="22"/>
        </w:rPr>
        <w:t xml:space="preserve">ć </w:t>
      </w:r>
      <w:r>
        <w:rPr>
          <w:rFonts w:asciiTheme="minorHAnsi" w:hAnsiTheme="minorHAnsi"/>
          <w:sz w:val="22"/>
          <w:szCs w:val="22"/>
        </w:rPr>
        <w:t>w ka</w:t>
      </w:r>
      <w:r>
        <w:rPr>
          <w:rFonts w:asciiTheme="minorHAnsi" w:hAnsiTheme="minorHAnsi" w:cs="Arial"/>
          <w:sz w:val="22"/>
          <w:szCs w:val="22"/>
        </w:rPr>
        <w:t>ż</w:t>
      </w:r>
      <w:r>
        <w:rPr>
          <w:rFonts w:asciiTheme="minorHAnsi" w:hAnsiTheme="minorHAnsi"/>
          <w:sz w:val="22"/>
          <w:szCs w:val="22"/>
        </w:rPr>
        <w:t xml:space="preserve">dej umowie o podwykonawstwo stosowne zapisy </w:t>
      </w:r>
      <w:r>
        <w:rPr>
          <w:rFonts w:asciiTheme="minorHAnsi" w:hAnsiTheme="minorHAnsi" w:cs="Arial"/>
          <w:sz w:val="22"/>
          <w:szCs w:val="22"/>
        </w:rPr>
        <w:t xml:space="preserve">zobowiązujące </w:t>
      </w:r>
      <w:r>
        <w:rPr>
          <w:rFonts w:asciiTheme="minorHAnsi" w:hAnsiTheme="minorHAnsi"/>
          <w:sz w:val="22"/>
          <w:szCs w:val="22"/>
        </w:rPr>
        <w:t>Podwykonawców do zatrudnienia na umow</w:t>
      </w:r>
      <w:r>
        <w:rPr>
          <w:rFonts w:asciiTheme="minorHAnsi" w:hAnsiTheme="minorHAnsi" w:cs="Arial"/>
          <w:sz w:val="22"/>
          <w:szCs w:val="22"/>
        </w:rPr>
        <w:t xml:space="preserve">ę </w:t>
      </w:r>
      <w:r>
        <w:rPr>
          <w:rFonts w:asciiTheme="minorHAnsi" w:hAnsiTheme="minorHAnsi"/>
          <w:sz w:val="22"/>
          <w:szCs w:val="22"/>
        </w:rPr>
        <w:t>o prac</w:t>
      </w:r>
      <w:r>
        <w:rPr>
          <w:rFonts w:asciiTheme="minorHAnsi" w:hAnsiTheme="minorHAnsi" w:cs="Arial"/>
          <w:sz w:val="22"/>
          <w:szCs w:val="22"/>
        </w:rPr>
        <w:t xml:space="preserve">ę </w:t>
      </w:r>
      <w:r>
        <w:rPr>
          <w:rFonts w:asciiTheme="minorHAnsi" w:hAnsiTheme="minorHAnsi"/>
          <w:sz w:val="22"/>
          <w:szCs w:val="22"/>
        </w:rPr>
        <w:t>wszystkie osoby wykonuj</w:t>
      </w:r>
      <w:r>
        <w:rPr>
          <w:rFonts w:asciiTheme="minorHAnsi" w:hAnsiTheme="minorHAnsi" w:cs="Arial"/>
          <w:sz w:val="22"/>
          <w:szCs w:val="22"/>
        </w:rPr>
        <w:t>ą</w:t>
      </w:r>
      <w:r>
        <w:rPr>
          <w:rFonts w:asciiTheme="minorHAnsi" w:hAnsiTheme="minorHAnsi"/>
          <w:sz w:val="22"/>
          <w:szCs w:val="22"/>
        </w:rPr>
        <w:t>ce c</w:t>
      </w:r>
      <w:r>
        <w:rPr>
          <w:rFonts w:asciiTheme="minorHAnsi" w:hAnsiTheme="minorHAnsi" w:cs="Arial"/>
          <w:sz w:val="22"/>
          <w:szCs w:val="22"/>
        </w:rPr>
        <w:t>zynności,</w:t>
      </w:r>
      <w:r>
        <w:rPr>
          <w:rFonts w:asciiTheme="minorHAnsi" w:hAnsiTheme="minorHAnsi"/>
          <w:sz w:val="22"/>
          <w:szCs w:val="22"/>
        </w:rPr>
        <w:t xml:space="preserve"> o których mowa w pkt. 1.</w:t>
      </w:r>
    </w:p>
    <w:p w14:paraId="0F4093CA" w14:textId="77777777" w:rsidR="00697E8D" w:rsidRDefault="00697E8D" w:rsidP="00697E8D">
      <w:pPr>
        <w:spacing w:line="276" w:lineRule="auto"/>
        <w:jc w:val="both"/>
        <w:rPr>
          <w:rFonts w:asciiTheme="minorHAnsi" w:eastAsia="PalatinoLinotype-Roman" w:hAnsiTheme="minorHAnsi"/>
          <w:b/>
          <w:sz w:val="22"/>
          <w:szCs w:val="22"/>
        </w:rPr>
      </w:pPr>
    </w:p>
    <w:p w14:paraId="3B72560B" w14:textId="77777777" w:rsidR="00697E8D" w:rsidRDefault="00697E8D" w:rsidP="00697E8D">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Pr>
          <w:rFonts w:asciiTheme="minorHAnsi" w:eastAsia="PalatinoLinotype-Roman" w:hAnsiTheme="minorHAnsi"/>
          <w:sz w:val="22"/>
          <w:szCs w:val="22"/>
        </w:rPr>
        <w:t xml:space="preserve"> UWAGA! Przed zawarciem Umowy Wykonawca złoży wykaz osób, które wykonują czynności wymienione w pkt. 1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14:paraId="2C5BBD89" w14:textId="77777777" w:rsidR="00697E8D" w:rsidRDefault="00697E8D" w:rsidP="00697E8D">
      <w:pPr>
        <w:spacing w:line="276" w:lineRule="auto"/>
        <w:jc w:val="both"/>
        <w:rPr>
          <w:rFonts w:asciiTheme="minorHAnsi" w:eastAsia="PalatinoLinotype-Roman" w:hAnsiTheme="minorHAnsi"/>
          <w:sz w:val="22"/>
          <w:szCs w:val="22"/>
        </w:rPr>
      </w:pPr>
    </w:p>
    <w:p w14:paraId="56830CEE" w14:textId="77777777" w:rsidR="00697E8D" w:rsidRDefault="00697E8D" w:rsidP="00697E8D">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4. </w:t>
      </w:r>
      <w:r>
        <w:rPr>
          <w:rFonts w:asciiTheme="minorHAnsi" w:eastAsia="PalatinoLinotype-Roman" w:hAnsiTheme="minorHAnsi"/>
          <w:sz w:val="22"/>
          <w:szCs w:val="22"/>
        </w:rPr>
        <w:t>Każdorazowa zmiana wykazu osób, o którym mowa w pkt. 3, nie wymaga aneksu do umowy (Wykonawca przedstawia korektę listy osób wykonujących zamówienie do wiadomości Zamawiającego).</w:t>
      </w:r>
    </w:p>
    <w:p w14:paraId="7C93F055" w14:textId="77777777" w:rsidR="00697E8D" w:rsidRDefault="00697E8D" w:rsidP="00697E8D">
      <w:pPr>
        <w:spacing w:line="276" w:lineRule="auto"/>
        <w:jc w:val="both"/>
        <w:rPr>
          <w:rFonts w:asciiTheme="minorHAnsi" w:eastAsia="PalatinoLinotype-Roman" w:hAnsiTheme="minorHAnsi"/>
          <w:sz w:val="22"/>
          <w:szCs w:val="22"/>
        </w:rPr>
      </w:pPr>
    </w:p>
    <w:p w14:paraId="5277DFF8" w14:textId="77777777" w:rsidR="00697E8D" w:rsidRDefault="00697E8D" w:rsidP="00697E8D">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5. </w:t>
      </w:r>
      <w:r>
        <w:rPr>
          <w:rFonts w:asciiTheme="minorHAnsi" w:eastAsia="PalatinoLinotype-Roman" w:hAnsiTheme="minorHAnsi"/>
          <w:sz w:val="22"/>
          <w:szCs w:val="22"/>
        </w:rPr>
        <w:t>Zatrudnienie przy realizacji zamówienia powinno trwać do końca upływu terminu wykonania zamówienia, chyba że udział danej osoby nie będzie konieczny przez cały okres realizacji zamówienia.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14:paraId="5BD806EE" w14:textId="77777777" w:rsidR="00697E8D" w:rsidRDefault="00697E8D" w:rsidP="00697E8D">
      <w:pPr>
        <w:spacing w:line="276" w:lineRule="auto"/>
        <w:jc w:val="both"/>
        <w:rPr>
          <w:rFonts w:asciiTheme="minorHAnsi" w:eastAsia="PalatinoLinotype-Roman" w:hAnsiTheme="minorHAnsi"/>
          <w:sz w:val="22"/>
          <w:szCs w:val="22"/>
        </w:rPr>
      </w:pPr>
    </w:p>
    <w:p w14:paraId="098ED080" w14:textId="77777777" w:rsidR="00697E8D" w:rsidRDefault="00697E8D" w:rsidP="00697E8D">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6. </w:t>
      </w:r>
      <w:r>
        <w:rPr>
          <w:rFonts w:asciiTheme="minorHAnsi" w:eastAsia="PalatinoLinotype-Roman" w:hAnsiTheme="minorHAnsi"/>
          <w:sz w:val="22"/>
          <w:szCs w:val="22"/>
        </w:rPr>
        <w:t>Zamawiający może przeprowadzić kontrole zatrudnienia osób wykonujących czynności, o których mowa w pkt. 1, w trakcie realizacji zamówienia w celu weryfikacji rzeczywistego udziału osób zatrudnionych przy wykonywaniu zamówienia oraz może weryfikować na miejscu wykonywania czynności personalia osób wykonujących czynności.</w:t>
      </w:r>
    </w:p>
    <w:p w14:paraId="46E17187" w14:textId="77777777" w:rsidR="00697E8D" w:rsidRDefault="00697E8D" w:rsidP="00697E8D">
      <w:pPr>
        <w:spacing w:line="276" w:lineRule="auto"/>
        <w:jc w:val="both"/>
        <w:rPr>
          <w:rFonts w:asciiTheme="minorHAnsi" w:eastAsia="PalatinoLinotype-Roman" w:hAnsiTheme="minorHAnsi"/>
          <w:sz w:val="22"/>
          <w:szCs w:val="22"/>
        </w:rPr>
      </w:pPr>
    </w:p>
    <w:p w14:paraId="51CD1644" w14:textId="77777777" w:rsidR="00697E8D" w:rsidRDefault="00697E8D" w:rsidP="00697E8D">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Pr>
          <w:rFonts w:asciiTheme="minorHAnsi" w:eastAsia="PalatinoLinotype-Roman" w:hAnsiTheme="minorHAnsi"/>
          <w:sz w:val="22"/>
          <w:szCs w:val="22"/>
        </w:rPr>
        <w:t xml:space="preserve"> Wykonawca lub Podwykonawca na każde żądanie Zamawiającego jest zobowiązany nie później niż w ciągu 2 dni od dnia wezwania przez Zamawiającego, przedstawić dokumenty potwierdzające, że osoby, o których mowa w pkt. 3 są zatrudnione na podstawie umowy o pracę (umowa o pracę, dokumentacja czasu pracy, itp.).</w:t>
      </w:r>
    </w:p>
    <w:p w14:paraId="43DC20D2" w14:textId="77777777" w:rsidR="00697E8D" w:rsidRDefault="00697E8D" w:rsidP="00697E8D">
      <w:pPr>
        <w:spacing w:line="276" w:lineRule="auto"/>
        <w:jc w:val="both"/>
        <w:rPr>
          <w:rFonts w:asciiTheme="minorHAnsi" w:eastAsia="PalatinoLinotype-Roman" w:hAnsiTheme="minorHAnsi"/>
          <w:sz w:val="22"/>
          <w:szCs w:val="22"/>
        </w:rPr>
      </w:pPr>
    </w:p>
    <w:p w14:paraId="6EE3E444" w14:textId="77777777" w:rsidR="00697E8D" w:rsidRDefault="00697E8D" w:rsidP="00697E8D">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Pr>
          <w:rFonts w:asciiTheme="minorHAnsi" w:eastAsia="PalatinoLinotype-Roman" w:hAnsiTheme="minorHAnsi"/>
          <w:sz w:val="22"/>
          <w:szCs w:val="22"/>
        </w:rPr>
        <w:t xml:space="preserve"> W przypadku powzięcia przez Zamawiającego informacji o naruszeniu przez Wykonawcę zobowiązania dotyczącego zatrudnienia osób, o którym mowa w pkt. 1, Zamawiający niezwłocznie zawiadomi o tym fakcie Państwową Inspekcję Pracy celem podjęcia przez nią stosownego postępowania wyjaśniającego w tej sprawie, a także zastrzega naliczanie kar umownych.</w:t>
      </w:r>
    </w:p>
    <w:p w14:paraId="37B8E596" w14:textId="77777777" w:rsidR="00697E8D" w:rsidRDefault="00697E8D" w:rsidP="00697E8D">
      <w:pPr>
        <w:rPr>
          <w:rFonts w:asciiTheme="minorHAnsi" w:hAnsiTheme="minorHAnsi" w:cstheme="minorHAnsi"/>
          <w:sz w:val="22"/>
          <w:szCs w:val="22"/>
        </w:rPr>
      </w:pPr>
    </w:p>
    <w:p w14:paraId="50DAA89A" w14:textId="77777777" w:rsidR="00697E8D" w:rsidRDefault="00697E8D" w:rsidP="00697E8D"/>
    <w:p w14:paraId="6F830943" w14:textId="77777777" w:rsidR="00697E8D" w:rsidRDefault="00697E8D" w:rsidP="00697E8D">
      <w:pPr>
        <w:pStyle w:val="Nagwek3"/>
        <w:spacing w:line="276" w:lineRule="auto"/>
        <w:rPr>
          <w:rFonts w:asciiTheme="minorHAnsi" w:hAnsiTheme="minorHAnsi"/>
          <w:sz w:val="22"/>
          <w:szCs w:val="22"/>
          <w:u w:val="single"/>
        </w:rPr>
      </w:pPr>
      <w:r>
        <w:rPr>
          <w:rFonts w:asciiTheme="minorHAnsi" w:hAnsiTheme="minorHAnsi"/>
          <w:sz w:val="22"/>
          <w:szCs w:val="22"/>
          <w:u w:val="single"/>
        </w:rPr>
        <w:t>IV.  OPIS CZĘŚCI ZAMÓWIENIA</w:t>
      </w:r>
    </w:p>
    <w:p w14:paraId="11075012" w14:textId="77777777" w:rsidR="00697E8D" w:rsidRDefault="00697E8D" w:rsidP="00697E8D">
      <w:pPr>
        <w:spacing w:line="276" w:lineRule="auto"/>
        <w:rPr>
          <w:rFonts w:asciiTheme="minorHAnsi" w:hAnsiTheme="minorHAnsi"/>
          <w:sz w:val="22"/>
          <w:szCs w:val="22"/>
        </w:rPr>
      </w:pPr>
    </w:p>
    <w:p w14:paraId="60977869"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 xml:space="preserve">Zamawiający nie dopuszcza składania ofert częściowych. </w:t>
      </w:r>
    </w:p>
    <w:p w14:paraId="6C2BB02A" w14:textId="77777777" w:rsidR="00697E8D" w:rsidRDefault="00697E8D" w:rsidP="00697E8D">
      <w:pPr>
        <w:pStyle w:val="Nagwek5"/>
        <w:spacing w:line="276" w:lineRule="auto"/>
        <w:rPr>
          <w:rFonts w:asciiTheme="minorHAnsi" w:hAnsiTheme="minorHAnsi"/>
          <w:sz w:val="22"/>
          <w:szCs w:val="22"/>
        </w:rPr>
      </w:pPr>
      <w:r>
        <w:rPr>
          <w:rFonts w:asciiTheme="minorHAnsi" w:hAnsiTheme="minorHAnsi"/>
          <w:sz w:val="22"/>
          <w:szCs w:val="22"/>
        </w:rPr>
        <w:lastRenderedPageBreak/>
        <w:t>V. INFORMACJA O PRZEWIDYWANYCH ZAMÓWIENIACH WSKAZANYCH W ART. 67 UST. 1 PKT 6 PZP</w:t>
      </w:r>
    </w:p>
    <w:p w14:paraId="63122FC5" w14:textId="77777777" w:rsidR="00697E8D" w:rsidRDefault="00697E8D" w:rsidP="00697E8D">
      <w:pPr>
        <w:spacing w:line="276" w:lineRule="auto"/>
        <w:jc w:val="both"/>
        <w:rPr>
          <w:rFonts w:asciiTheme="minorHAnsi" w:hAnsiTheme="minorHAnsi"/>
          <w:sz w:val="22"/>
          <w:szCs w:val="22"/>
        </w:rPr>
      </w:pPr>
    </w:p>
    <w:p w14:paraId="4BBF83CA" w14:textId="77777777" w:rsidR="00697E8D" w:rsidRDefault="00697E8D" w:rsidP="00697E8D">
      <w:pPr>
        <w:spacing w:before="120" w:after="200" w:line="276" w:lineRule="auto"/>
        <w:jc w:val="both"/>
        <w:rPr>
          <w:rFonts w:asciiTheme="minorHAnsi" w:hAnsiTheme="minorHAnsi"/>
          <w:sz w:val="22"/>
          <w:szCs w:val="22"/>
        </w:rPr>
      </w:pPr>
      <w:r>
        <w:rPr>
          <w:rFonts w:asciiTheme="minorHAnsi" w:hAnsiTheme="minorHAnsi"/>
          <w:sz w:val="22"/>
          <w:szCs w:val="22"/>
        </w:rPr>
        <w:t xml:space="preserve">Zamawiający nie przewiduje udzielenia zamówień, o których mowa w art.67 ust. 1 pkt 6 ustawy </w:t>
      </w:r>
      <w:proofErr w:type="spellStart"/>
      <w:r>
        <w:rPr>
          <w:rFonts w:asciiTheme="minorHAnsi" w:hAnsiTheme="minorHAnsi"/>
          <w:sz w:val="22"/>
          <w:szCs w:val="22"/>
        </w:rPr>
        <w:t>Pzp</w:t>
      </w:r>
      <w:proofErr w:type="spellEnd"/>
      <w:r>
        <w:rPr>
          <w:rFonts w:asciiTheme="minorHAnsi" w:hAnsiTheme="minorHAnsi"/>
          <w:sz w:val="22"/>
          <w:szCs w:val="22"/>
        </w:rPr>
        <w:t>.</w:t>
      </w:r>
    </w:p>
    <w:p w14:paraId="7A041F29"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 xml:space="preserve"> </w:t>
      </w:r>
    </w:p>
    <w:p w14:paraId="0B2C66AD" w14:textId="77777777" w:rsidR="00697E8D" w:rsidRDefault="00697E8D" w:rsidP="00697E8D">
      <w:pPr>
        <w:pStyle w:val="Nagwek6"/>
        <w:spacing w:line="276" w:lineRule="auto"/>
        <w:rPr>
          <w:rFonts w:asciiTheme="minorHAnsi" w:hAnsiTheme="minorHAnsi"/>
          <w:sz w:val="22"/>
          <w:szCs w:val="22"/>
          <w:u w:val="single"/>
        </w:rPr>
      </w:pPr>
      <w:r>
        <w:rPr>
          <w:rFonts w:asciiTheme="minorHAnsi" w:hAnsiTheme="minorHAnsi"/>
          <w:sz w:val="22"/>
          <w:szCs w:val="22"/>
          <w:u w:val="single"/>
        </w:rPr>
        <w:t>VI. OPIS SPOSOBU PRZEDSTAWIENIA OFERT WARIANTOWYCH I INNYCH</w:t>
      </w:r>
    </w:p>
    <w:p w14:paraId="416BBB36" w14:textId="77777777" w:rsidR="00697E8D" w:rsidRDefault="00697E8D" w:rsidP="00697E8D">
      <w:pPr>
        <w:spacing w:line="276" w:lineRule="auto"/>
        <w:jc w:val="both"/>
        <w:rPr>
          <w:rFonts w:asciiTheme="minorHAnsi" w:hAnsiTheme="minorHAnsi"/>
          <w:sz w:val="22"/>
          <w:szCs w:val="22"/>
        </w:rPr>
      </w:pPr>
    </w:p>
    <w:p w14:paraId="5CF9E194"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Zamawiający nie dopuszcza składania ofert wariantowych.</w:t>
      </w:r>
    </w:p>
    <w:p w14:paraId="794FD83C"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Zamawiający nie dopuszcza składania ofert równoważnych.</w:t>
      </w:r>
    </w:p>
    <w:p w14:paraId="07275E1A"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Zamawiający nie zamierza zawrzeć umowy ramowej.</w:t>
      </w:r>
    </w:p>
    <w:p w14:paraId="0C51B8EE"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Zamawiający nie zamierza ustanawiać dynamicznego systemu zakupów.</w:t>
      </w:r>
    </w:p>
    <w:p w14:paraId="36303FC1"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Zamawiający nie przewiduje zastosowania prawa opcji.</w:t>
      </w:r>
    </w:p>
    <w:p w14:paraId="740A98EA" w14:textId="77777777" w:rsidR="00697E8D" w:rsidRDefault="00697E8D" w:rsidP="00697E8D">
      <w:pPr>
        <w:pStyle w:val="Nagwek5"/>
        <w:spacing w:line="276" w:lineRule="auto"/>
        <w:rPr>
          <w:rFonts w:asciiTheme="minorHAnsi" w:hAnsiTheme="minorHAnsi"/>
          <w:sz w:val="22"/>
          <w:szCs w:val="22"/>
        </w:rPr>
      </w:pPr>
    </w:p>
    <w:p w14:paraId="559945FD" w14:textId="77777777" w:rsidR="00697E8D" w:rsidRDefault="00697E8D" w:rsidP="00697E8D">
      <w:pPr>
        <w:spacing w:line="276" w:lineRule="auto"/>
        <w:jc w:val="both"/>
        <w:rPr>
          <w:rFonts w:asciiTheme="minorHAnsi" w:hAnsiTheme="minorHAnsi"/>
          <w:sz w:val="22"/>
          <w:szCs w:val="22"/>
          <w:highlight w:val="yellow"/>
        </w:rPr>
      </w:pPr>
    </w:p>
    <w:p w14:paraId="741ED3D9" w14:textId="77777777" w:rsidR="00697E8D" w:rsidRDefault="00697E8D" w:rsidP="00697E8D">
      <w:pPr>
        <w:pStyle w:val="Nagwek5"/>
        <w:spacing w:line="276" w:lineRule="auto"/>
        <w:rPr>
          <w:rFonts w:asciiTheme="minorHAnsi" w:eastAsia="PalatinoLinotype-Bold" w:hAnsiTheme="minorHAnsi" w:cs="PalatinoLinotype-Bold"/>
          <w:bCs/>
          <w:color w:val="000000"/>
          <w:sz w:val="22"/>
          <w:szCs w:val="22"/>
        </w:rPr>
      </w:pPr>
      <w:r>
        <w:rPr>
          <w:rFonts w:asciiTheme="minorHAnsi" w:hAnsiTheme="minorHAnsi"/>
          <w:sz w:val="22"/>
          <w:szCs w:val="22"/>
        </w:rPr>
        <w:t xml:space="preserve">VII. </w:t>
      </w:r>
      <w:r>
        <w:rPr>
          <w:rFonts w:asciiTheme="minorHAnsi" w:eastAsia="PalatinoLinotype-Bold" w:hAnsiTheme="minorHAnsi" w:cs="PalatinoLinotype-Bold"/>
          <w:bCs/>
          <w:color w:val="000000"/>
          <w:sz w:val="22"/>
          <w:szCs w:val="22"/>
        </w:rPr>
        <w:t>TERMIN I MIEJSCE WYKONANIA ZAMÓWIENIA, TERMINY PŁATNOŚCI, WARUNKI GWARANCJI</w:t>
      </w:r>
    </w:p>
    <w:p w14:paraId="5DB21CF9" w14:textId="77777777" w:rsidR="00697E8D" w:rsidRDefault="00697E8D" w:rsidP="00697E8D">
      <w:pPr>
        <w:rPr>
          <w:rFonts w:eastAsia="PalatinoLinotype-Bold"/>
        </w:rPr>
      </w:pPr>
    </w:p>
    <w:p w14:paraId="150E6117" w14:textId="77777777" w:rsidR="00697E8D" w:rsidRDefault="00697E8D" w:rsidP="00697E8D">
      <w:pPr>
        <w:pStyle w:val="Akapitzlist"/>
        <w:numPr>
          <w:ilvl w:val="0"/>
          <w:numId w:val="12"/>
        </w:numPr>
        <w:autoSpaceDE w:val="0"/>
        <w:autoSpaceDN w:val="0"/>
        <w:adjustRightInd w:val="0"/>
        <w:ind w:left="284" w:hanging="284"/>
        <w:jc w:val="both"/>
        <w:rPr>
          <w:rFonts w:eastAsia="PalatinoLinotype-Roman" w:cs="PalatinoLinotype-Roman"/>
          <w:b/>
          <w:bCs/>
          <w:color w:val="000000"/>
        </w:rPr>
      </w:pPr>
      <w:r>
        <w:rPr>
          <w:rFonts w:eastAsia="PalatinoLinotype-Roman" w:cs="PalatinoLinotype-Roman"/>
          <w:b/>
          <w:bCs/>
          <w:color w:val="000000"/>
        </w:rPr>
        <w:t>Termin wykonania całości przedmiotu zamówienia  wynosi 6 miesięcy od dnia podpisania Umowy.</w:t>
      </w:r>
    </w:p>
    <w:p w14:paraId="63AF60A8" w14:textId="77777777" w:rsidR="00697E8D" w:rsidRDefault="00697E8D" w:rsidP="00697E8D">
      <w:pPr>
        <w:pStyle w:val="Akapitzlist"/>
        <w:numPr>
          <w:ilvl w:val="0"/>
          <w:numId w:val="12"/>
        </w:numPr>
        <w:autoSpaceDE w:val="0"/>
        <w:autoSpaceDN w:val="0"/>
        <w:adjustRightInd w:val="0"/>
        <w:spacing w:line="276" w:lineRule="auto"/>
        <w:ind w:left="284" w:hanging="284"/>
        <w:jc w:val="both"/>
        <w:rPr>
          <w:rFonts w:eastAsia="PalatinoLinotype-Roman" w:cs="PalatinoLinotype-Roman"/>
          <w:bCs/>
          <w:color w:val="000000"/>
        </w:rPr>
      </w:pPr>
      <w:r>
        <w:rPr>
          <w:rFonts w:eastAsia="PalatinoLinotype-Roman" w:cs="PalatinoLinotype-Roman"/>
          <w:bCs/>
          <w:color w:val="000000"/>
        </w:rPr>
        <w:t xml:space="preserve">Miejsce realizacji zamówienia:   Kujawsko- Pomorskie Centrum Pulmonologii w Bydgoszczy, </w:t>
      </w:r>
    </w:p>
    <w:p w14:paraId="5A1BFACD" w14:textId="77777777" w:rsidR="00697E8D" w:rsidRDefault="00697E8D" w:rsidP="00697E8D">
      <w:pPr>
        <w:pStyle w:val="Akapitzlist"/>
        <w:autoSpaceDE w:val="0"/>
        <w:autoSpaceDN w:val="0"/>
        <w:adjustRightInd w:val="0"/>
        <w:spacing w:line="276" w:lineRule="auto"/>
        <w:ind w:left="284"/>
        <w:jc w:val="both"/>
        <w:rPr>
          <w:rFonts w:eastAsia="PalatinoLinotype-Roman" w:cs="PalatinoLinotype-Roman"/>
          <w:bCs/>
          <w:color w:val="000000"/>
        </w:rPr>
      </w:pPr>
      <w:r>
        <w:rPr>
          <w:rFonts w:eastAsia="PalatinoLinotype-Roman" w:cs="PalatinoLinotype-Roman"/>
          <w:bCs/>
          <w:color w:val="000000"/>
        </w:rPr>
        <w:t>ul. Seminaryjna 1.</w:t>
      </w:r>
    </w:p>
    <w:p w14:paraId="7E716848" w14:textId="77777777" w:rsidR="00697E8D" w:rsidRDefault="00697E8D" w:rsidP="00697E8D">
      <w:pPr>
        <w:pStyle w:val="Akapitzlist"/>
        <w:numPr>
          <w:ilvl w:val="0"/>
          <w:numId w:val="12"/>
        </w:numPr>
        <w:autoSpaceDE w:val="0"/>
        <w:autoSpaceDN w:val="0"/>
        <w:adjustRightInd w:val="0"/>
        <w:spacing w:line="276" w:lineRule="auto"/>
        <w:ind w:left="284" w:hanging="284"/>
        <w:jc w:val="both"/>
        <w:rPr>
          <w:rFonts w:eastAsia="Times New Roman" w:cs="Univers-PL"/>
          <w:kern w:val="2"/>
          <w:lang w:eastAsia="ar-SA"/>
        </w:rPr>
      </w:pPr>
      <w:r>
        <w:rPr>
          <w:rFonts w:cs="Univers-PL"/>
          <w:kern w:val="2"/>
          <w:lang w:eastAsia="ar-SA"/>
        </w:rPr>
        <w:t xml:space="preserve">Rozliczenie wynagrodzenia za wykonanie przedmiotu Umowy nastąpi fakturami częściowymi. </w:t>
      </w:r>
    </w:p>
    <w:p w14:paraId="5FBA7BE1" w14:textId="77777777" w:rsidR="00697E8D" w:rsidRDefault="00697E8D" w:rsidP="00697E8D">
      <w:pPr>
        <w:pStyle w:val="Akapitzlist"/>
        <w:autoSpaceDE w:val="0"/>
        <w:autoSpaceDN w:val="0"/>
        <w:adjustRightInd w:val="0"/>
        <w:spacing w:line="276" w:lineRule="auto"/>
        <w:ind w:left="284"/>
        <w:jc w:val="both"/>
        <w:rPr>
          <w:rFonts w:eastAsia="PalatinoLinotype-Roman" w:cs="PalatinoLinotype-Roman"/>
          <w:bCs/>
          <w:color w:val="000000"/>
          <w:lang w:eastAsia="pl-PL"/>
        </w:rPr>
      </w:pPr>
      <w:r>
        <w:rPr>
          <w:rFonts w:eastAsia="TimesNewRoman"/>
        </w:rPr>
        <w:t>Zapłata za roboty budowlane następować będzie według procentowego zaawansowania wykonanych robót zgodnie z harmonogramem rzeczowo-finansowym wykonania robót.</w:t>
      </w:r>
    </w:p>
    <w:p w14:paraId="102F4BF8" w14:textId="77777777" w:rsidR="00697E8D" w:rsidRDefault="00697E8D" w:rsidP="00697E8D">
      <w:pPr>
        <w:autoSpaceDE w:val="0"/>
        <w:spacing w:line="276" w:lineRule="auto"/>
        <w:ind w:left="284"/>
        <w:jc w:val="both"/>
        <w:rPr>
          <w:rFonts w:asciiTheme="minorHAnsi" w:hAnsiTheme="minorHAnsi" w:cs="Univers-PL"/>
          <w:bCs/>
          <w:kern w:val="2"/>
          <w:sz w:val="22"/>
          <w:szCs w:val="22"/>
          <w:lang w:eastAsia="ar-SA"/>
        </w:rPr>
      </w:pPr>
      <w:r>
        <w:rPr>
          <w:rFonts w:asciiTheme="minorHAnsi" w:hAnsiTheme="minorHAnsi" w:cs="Univers-PL"/>
          <w:color w:val="000000"/>
          <w:kern w:val="2"/>
          <w:sz w:val="22"/>
          <w:szCs w:val="22"/>
          <w:lang w:eastAsia="ar-SA"/>
        </w:rPr>
        <w:t xml:space="preserve">Wystawienie faktur następować będzie na podstawie podpisanego przez upoważnionego przedstawiciela </w:t>
      </w:r>
      <w:r>
        <w:rPr>
          <w:rFonts w:asciiTheme="minorHAnsi" w:hAnsiTheme="minorHAnsi" w:cs="Univers-PL"/>
          <w:kern w:val="2"/>
          <w:sz w:val="22"/>
          <w:szCs w:val="22"/>
          <w:lang w:eastAsia="ar-SA"/>
        </w:rPr>
        <w:t>Zamawiającego protokołu odbioru częściowego (</w:t>
      </w:r>
      <w:r>
        <w:rPr>
          <w:rFonts w:asciiTheme="minorHAnsi" w:hAnsiTheme="minorHAnsi" w:cs="Univers-PL"/>
          <w:b/>
          <w:kern w:val="2"/>
          <w:sz w:val="22"/>
          <w:szCs w:val="22"/>
          <w:lang w:eastAsia="ar-SA"/>
        </w:rPr>
        <w:t xml:space="preserve">nie częściej niż </w:t>
      </w:r>
      <w:r>
        <w:rPr>
          <w:rFonts w:asciiTheme="minorHAnsi" w:hAnsiTheme="minorHAnsi" w:cs="Univers-PL"/>
          <w:kern w:val="2"/>
          <w:sz w:val="22"/>
          <w:szCs w:val="22"/>
          <w:lang w:eastAsia="ar-SA"/>
        </w:rPr>
        <w:t>raz w miesiącu)</w:t>
      </w:r>
      <w:r>
        <w:rPr>
          <w:rFonts w:asciiTheme="minorHAnsi" w:hAnsiTheme="minorHAnsi" w:cs="Univers-PL"/>
          <w:color w:val="000000"/>
          <w:kern w:val="2"/>
          <w:sz w:val="22"/>
          <w:szCs w:val="22"/>
          <w:lang w:eastAsia="ar-SA"/>
        </w:rPr>
        <w:t>, a faktury końcowej na podstawie podpisanego przez upoważnionego przedstawiciela Zamawiającego protokołu odbioru końcowego</w:t>
      </w:r>
      <w:r>
        <w:rPr>
          <w:rFonts w:asciiTheme="minorHAnsi" w:hAnsiTheme="minorHAnsi" w:cs="Univers-PL"/>
          <w:color w:val="FF0000"/>
          <w:kern w:val="2"/>
          <w:sz w:val="22"/>
          <w:szCs w:val="22"/>
          <w:lang w:eastAsia="ar-SA"/>
        </w:rPr>
        <w:t xml:space="preserve">. </w:t>
      </w:r>
      <w:r>
        <w:rPr>
          <w:rFonts w:asciiTheme="minorHAnsi" w:hAnsiTheme="minorHAnsi" w:cs="Univers-PL"/>
          <w:kern w:val="2"/>
          <w:sz w:val="22"/>
          <w:szCs w:val="22"/>
          <w:lang w:eastAsia="ar-SA"/>
        </w:rPr>
        <w:t xml:space="preserve">Zapłata nastąpi w terminie do 30 dni od dnia doręczenia prawidłowo wystawionej faktury VAT wraz z protokołem odbioru częściowego/końcowego za wykonane roboty.  Jeżeli do wykonanych robót i zamontowanych urządzeń wymagane są instrukcje obsługi i eksploatacji, </w:t>
      </w:r>
      <w:r>
        <w:rPr>
          <w:rFonts w:asciiTheme="minorHAnsi" w:hAnsiTheme="minorHAnsi" w:cs="Univers-PL"/>
          <w:bCs/>
          <w:kern w:val="2"/>
          <w:sz w:val="22"/>
          <w:szCs w:val="22"/>
          <w:lang w:eastAsia="ar-SA"/>
        </w:rPr>
        <w:t>Wykonawca dostarczy je (w języku polskim) wraz z dokumentacją powykonawczą. W razie nie dostarczenia ich w tym terminie Zamawiający ma prawo wstrzymać odbiór i płatność faktury końcowej. Szczegółowy zakres dokumentacji odbiorowej określony jest w Umowie.</w:t>
      </w:r>
    </w:p>
    <w:p w14:paraId="01822BC9" w14:textId="77777777" w:rsidR="00697E8D" w:rsidRDefault="00697E8D" w:rsidP="00697E8D">
      <w:pPr>
        <w:spacing w:line="276" w:lineRule="auto"/>
        <w:ind w:left="142"/>
        <w:jc w:val="both"/>
        <w:rPr>
          <w:rFonts w:asciiTheme="minorHAnsi" w:hAnsiTheme="minorHAnsi"/>
        </w:rPr>
      </w:pPr>
      <w:r>
        <w:rPr>
          <w:rFonts w:asciiTheme="minorHAnsi" w:hAnsiTheme="minorHAnsi"/>
          <w:b/>
        </w:rPr>
        <w:t>4.</w:t>
      </w:r>
      <w:r>
        <w:rPr>
          <w:rFonts w:asciiTheme="minorHAnsi" w:hAnsiTheme="minorHAnsi"/>
        </w:rPr>
        <w:t xml:space="preserve"> </w:t>
      </w:r>
      <w:r>
        <w:rPr>
          <w:rFonts w:asciiTheme="minorHAnsi" w:hAnsiTheme="minorHAnsi"/>
          <w:sz w:val="22"/>
          <w:szCs w:val="22"/>
        </w:rPr>
        <w:t>Jeżeli złożono ofertę, której wybór prowadziłby do powstania u Zamawiającego obowiązku</w:t>
      </w:r>
      <w:r>
        <w:rPr>
          <w:rFonts w:asciiTheme="minorHAnsi" w:hAnsiTheme="minorHAnsi"/>
          <w:sz w:val="22"/>
          <w:szCs w:val="22"/>
        </w:rPr>
        <w:br/>
        <w:t>podatkowego zgodnie z przepisami o podatku od towarów i usług, Zamawiający w celu oceny</w:t>
      </w:r>
      <w:r>
        <w:rPr>
          <w:rFonts w:asciiTheme="minorHAnsi" w:hAnsiTheme="minorHAnsi"/>
          <w:sz w:val="22"/>
          <w:szCs w:val="22"/>
        </w:rPr>
        <w:br/>
        <w:t>takiej oferty dolicza do przedstawionej w niej ceny podatek od towarów i usług, który miałby</w:t>
      </w:r>
      <w:r>
        <w:rPr>
          <w:rFonts w:asciiTheme="minorHAnsi" w:hAnsiTheme="minorHAnsi"/>
          <w:sz w:val="22"/>
          <w:szCs w:val="22"/>
        </w:rPr>
        <w:br/>
        <w:t>obowiązek rozliczyć zgodnie z tymi przepisami. Wykonawca, składając ofertę informuje</w:t>
      </w:r>
      <w:r>
        <w:rPr>
          <w:rFonts w:asciiTheme="minorHAnsi" w:hAnsiTheme="minorHAnsi"/>
          <w:sz w:val="22"/>
          <w:szCs w:val="22"/>
        </w:rPr>
        <w:br/>
        <w:t>Zamawiającego w formularzu oferty (załącznik nr 1 do SIWZ), czy wybór oferty będzie</w:t>
      </w:r>
      <w:r>
        <w:rPr>
          <w:rFonts w:asciiTheme="minorHAnsi" w:hAnsiTheme="minorHAnsi"/>
          <w:sz w:val="22"/>
          <w:szCs w:val="22"/>
        </w:rPr>
        <w:br/>
        <w:t xml:space="preserve">prowadzić do powstania u Zamawiającego obowiązku podatkowego, wskazując nazwę (rodzaj) </w:t>
      </w:r>
      <w:r>
        <w:rPr>
          <w:rFonts w:asciiTheme="minorHAnsi" w:hAnsiTheme="minorHAnsi"/>
          <w:sz w:val="22"/>
          <w:szCs w:val="22"/>
        </w:rPr>
        <w:br/>
        <w:t>towaru lub usługi, których dostawa lub świadczenie będzie prowadzić do jego powstania,</w:t>
      </w:r>
      <w:r>
        <w:rPr>
          <w:rFonts w:asciiTheme="minorHAnsi" w:hAnsiTheme="minorHAnsi"/>
          <w:sz w:val="22"/>
          <w:szCs w:val="22"/>
        </w:rPr>
        <w:br/>
        <w:t>oraz wskazując ich wartość bez kwoty podatku</w:t>
      </w:r>
      <w:r>
        <w:rPr>
          <w:rFonts w:asciiTheme="minorHAnsi" w:hAnsiTheme="minorHAnsi"/>
        </w:rPr>
        <w:t>.</w:t>
      </w:r>
    </w:p>
    <w:p w14:paraId="79D66474" w14:textId="77777777" w:rsidR="00697E8D" w:rsidRDefault="00697E8D" w:rsidP="00697E8D">
      <w:pPr>
        <w:pStyle w:val="Akapitzlist"/>
        <w:numPr>
          <w:ilvl w:val="0"/>
          <w:numId w:val="13"/>
        </w:numPr>
        <w:autoSpaceDE w:val="0"/>
        <w:spacing w:line="276" w:lineRule="auto"/>
        <w:jc w:val="both"/>
        <w:rPr>
          <w:rFonts w:cs="Univers-PL"/>
          <w:kern w:val="2"/>
          <w:lang w:eastAsia="ar-SA"/>
        </w:rPr>
      </w:pPr>
      <w:r>
        <w:rPr>
          <w:rFonts w:cs="Univers-PL"/>
          <w:color w:val="000000"/>
          <w:kern w:val="2"/>
          <w:lang w:eastAsia="ar-SA"/>
        </w:rPr>
        <w:t>Wykonawca udzieli minimum 24-miesięcznej gwarancji na wykonane roboty budowlane (instalacyjno- montażowe) oraz 36 miesięcznej gwarancji na zainstalowane urządzenia.</w:t>
      </w:r>
    </w:p>
    <w:p w14:paraId="30D8BD50" w14:textId="77777777" w:rsidR="00697E8D" w:rsidRDefault="00697E8D" w:rsidP="00697E8D">
      <w:pPr>
        <w:pStyle w:val="Akapitzlist"/>
        <w:numPr>
          <w:ilvl w:val="0"/>
          <w:numId w:val="13"/>
        </w:numPr>
        <w:autoSpaceDE w:val="0"/>
        <w:spacing w:line="276" w:lineRule="auto"/>
        <w:ind w:left="284" w:hanging="284"/>
        <w:jc w:val="both"/>
        <w:rPr>
          <w:rFonts w:cs="Univers-PL"/>
          <w:kern w:val="2"/>
          <w:lang w:eastAsia="ar-SA"/>
        </w:rPr>
      </w:pPr>
      <w:r>
        <w:rPr>
          <w:rFonts w:cs="Univers-PL"/>
          <w:color w:val="000000"/>
          <w:kern w:val="2"/>
          <w:lang w:eastAsia="ar-SA"/>
        </w:rPr>
        <w:t xml:space="preserve">Wykonawca zobowiązany jest w trakcie trwania gwarancji do dokonywania raz w roku bezpłatnego przeglądu wykonanych prac budowlanych oraz wszelkich niezbędnych przeglądów serwisowych </w:t>
      </w:r>
      <w:r>
        <w:rPr>
          <w:rFonts w:cs="Univers-PL"/>
          <w:color w:val="000000"/>
          <w:kern w:val="2"/>
          <w:lang w:eastAsia="ar-SA"/>
        </w:rPr>
        <w:lastRenderedPageBreak/>
        <w:t xml:space="preserve">zainstalowanych przez siebie urządzeń, wymaganych odrębnymi zapisami kart gwarancyjnych tychże urządzeń z poniesieniem kosztów eksploatacyjnych materiałów i urządzeń. </w:t>
      </w:r>
    </w:p>
    <w:p w14:paraId="05E37F28" w14:textId="77777777" w:rsidR="00697E8D" w:rsidRDefault="00697E8D" w:rsidP="00697E8D">
      <w:pPr>
        <w:pStyle w:val="Tekstpodstawowy"/>
        <w:spacing w:line="276" w:lineRule="auto"/>
        <w:rPr>
          <w:rFonts w:asciiTheme="minorHAnsi" w:hAnsiTheme="minorHAnsi"/>
          <w:sz w:val="22"/>
          <w:szCs w:val="22"/>
        </w:rPr>
      </w:pPr>
    </w:p>
    <w:p w14:paraId="0391D3E3" w14:textId="77777777" w:rsidR="00697E8D" w:rsidRDefault="00697E8D" w:rsidP="00697E8D">
      <w:pPr>
        <w:pStyle w:val="Tekstpodstawowy2"/>
        <w:spacing w:line="276" w:lineRule="auto"/>
        <w:rPr>
          <w:rFonts w:asciiTheme="minorHAnsi" w:hAnsiTheme="minorHAnsi"/>
          <w:sz w:val="22"/>
          <w:szCs w:val="22"/>
        </w:rPr>
      </w:pPr>
      <w:r>
        <w:rPr>
          <w:rFonts w:asciiTheme="minorHAnsi" w:hAnsiTheme="minorHAnsi"/>
          <w:sz w:val="22"/>
          <w:szCs w:val="22"/>
        </w:rPr>
        <w:t>VIII. OPIS WARUNKÓW UDZIAŁU W POSTĘPOWANIU ORAZ OPIS SPOSOBU DOKONYWANIA OCENY SPEŁNIANIA TYCH WARUNKÓW</w:t>
      </w:r>
    </w:p>
    <w:p w14:paraId="0C7A6157" w14:textId="77777777" w:rsidR="00697E8D" w:rsidRDefault="00697E8D" w:rsidP="00697E8D">
      <w:pPr>
        <w:pStyle w:val="Tekstpodstawowy2"/>
        <w:spacing w:line="276" w:lineRule="auto"/>
        <w:rPr>
          <w:rFonts w:asciiTheme="minorHAnsi" w:hAnsiTheme="minorHAnsi"/>
          <w:sz w:val="22"/>
          <w:szCs w:val="22"/>
        </w:rPr>
      </w:pPr>
    </w:p>
    <w:p w14:paraId="4DF51115" w14:textId="77777777" w:rsidR="00697E8D" w:rsidRDefault="00697E8D" w:rsidP="00697E8D">
      <w:pPr>
        <w:pStyle w:val="Akapitzlist"/>
        <w:numPr>
          <w:ilvl w:val="0"/>
          <w:numId w:val="14"/>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Oferta zostanie uznana za spełniająca warunki, jeśli będzie:</w:t>
      </w:r>
    </w:p>
    <w:p w14:paraId="4D9D4199" w14:textId="77777777" w:rsidR="00697E8D" w:rsidRDefault="00697E8D" w:rsidP="00697E8D">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zgodna ze wszystkimi wymogami SIWZ,</w:t>
      </w:r>
    </w:p>
    <w:p w14:paraId="24EA64CC" w14:textId="77777777" w:rsidR="00697E8D" w:rsidRDefault="00697E8D" w:rsidP="00697E8D">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złożona w wyznaczonym terminie składania ofert.</w:t>
      </w:r>
    </w:p>
    <w:p w14:paraId="4F29B442" w14:textId="77777777" w:rsidR="00697E8D" w:rsidRDefault="00697E8D" w:rsidP="00697E8D">
      <w:pPr>
        <w:pStyle w:val="Akapitzlist"/>
        <w:numPr>
          <w:ilvl w:val="0"/>
          <w:numId w:val="14"/>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O udzielenie zamówienia mogą ubiegać się Wykonawcy, którzy złożą wraz z ofertą wymagane oświadczenia, a Wykonawca, którego oferta została najwyżej oceniona na żądanie Zamawiającego w terminie 5 dni od wezwania, przedłoży wymagane w SIWZ dokumenty w zakresie:</w:t>
      </w:r>
    </w:p>
    <w:p w14:paraId="0DF53321" w14:textId="77777777" w:rsidR="00697E8D" w:rsidRDefault="00697E8D" w:rsidP="00697E8D">
      <w:pPr>
        <w:pStyle w:val="Akapitzlist"/>
        <w:numPr>
          <w:ilvl w:val="1"/>
          <w:numId w:val="16"/>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spełnienia warunków udziału w postępowaniu,</w:t>
      </w:r>
    </w:p>
    <w:p w14:paraId="12B722BA" w14:textId="77777777" w:rsidR="00697E8D" w:rsidRDefault="00697E8D" w:rsidP="00697E8D">
      <w:pPr>
        <w:pStyle w:val="Akapitzlist"/>
        <w:numPr>
          <w:ilvl w:val="1"/>
          <w:numId w:val="16"/>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braku podstaw wykluczenia</w:t>
      </w:r>
    </w:p>
    <w:p w14:paraId="16BBF3B8" w14:textId="77777777" w:rsidR="00697E8D" w:rsidRDefault="00697E8D" w:rsidP="00697E8D">
      <w:pPr>
        <w:pStyle w:val="Akapitzlist"/>
        <w:numPr>
          <w:ilvl w:val="1"/>
          <w:numId w:val="16"/>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potwierdzenia spełnienia warunków przedmiotowych.</w:t>
      </w:r>
    </w:p>
    <w:p w14:paraId="43818B85" w14:textId="77777777" w:rsidR="00697E8D" w:rsidRDefault="00697E8D" w:rsidP="00697E8D">
      <w:pPr>
        <w:pStyle w:val="Akapitzlist"/>
        <w:numPr>
          <w:ilvl w:val="0"/>
          <w:numId w:val="14"/>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cs="Arial"/>
        </w:rPr>
        <w:t xml:space="preserve"> Do oferty Wykonawca dołącza aktualne na dzień składania ofert </w:t>
      </w:r>
      <w:r>
        <w:rPr>
          <w:rFonts w:cs="Arial"/>
          <w:b/>
        </w:rPr>
        <w:t xml:space="preserve">oświadczenie </w:t>
      </w:r>
      <w:r>
        <w:rPr>
          <w:rFonts w:cs="Arial"/>
        </w:rPr>
        <w:t xml:space="preserve">w zakresie wskazanym przez Zamawiającego w ogłoszeniu o zamówieniu lub w specyfikacji istotnych warunków zamówienia. Informacje zawarte w oświadczeniu stanowią wstępne potwierdzenie, że Wykonawca nie podlega wykluczeniu oraz spełnia warunki udziału w postępowaniu. Oświadczenie, o którym mowa wyżej, stanowi </w:t>
      </w:r>
      <w:r>
        <w:rPr>
          <w:rFonts w:cs="Arial"/>
          <w:b/>
          <w:bCs/>
        </w:rPr>
        <w:t xml:space="preserve">Załącznik nr 6 do </w:t>
      </w:r>
      <w:r>
        <w:rPr>
          <w:rFonts w:eastAsia="PalatinoLinotype-Roman" w:cs="PalatinoLinotype-Roman"/>
          <w:bCs/>
          <w:color w:val="000000"/>
        </w:rPr>
        <w:t xml:space="preserve">SIWZ. </w:t>
      </w:r>
    </w:p>
    <w:p w14:paraId="5BD25790" w14:textId="77777777" w:rsidR="00697E8D" w:rsidRDefault="00697E8D" w:rsidP="00697E8D">
      <w:pPr>
        <w:pStyle w:val="Akapitzlist"/>
        <w:numPr>
          <w:ilvl w:val="0"/>
          <w:numId w:val="17"/>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W przypadku, gdy Wykonawca powołuje się w składanym oświadczeniu na dostępność dokumentów w bezpłatnych, ogólnodostępnych bazach danych państw członkowskich Unii Europejskiej, Wykonawca winien wskazać te bazy danych, aby Zamawiający mógł zapoznać się z dokumentami.</w:t>
      </w:r>
    </w:p>
    <w:p w14:paraId="2F761EE2" w14:textId="77777777" w:rsidR="00697E8D" w:rsidRDefault="00697E8D" w:rsidP="00697E8D">
      <w:pPr>
        <w:pStyle w:val="Akapitzlist"/>
        <w:numPr>
          <w:ilvl w:val="0"/>
          <w:numId w:val="17"/>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 xml:space="preserve">W odniesieniu do Wykonawcy, który w świetle przesłanek określonych w art. 24 ust. 1 pkt. 13-14 oraz 16-20 lub ust. 5 ustawy </w:t>
      </w:r>
      <w:proofErr w:type="spellStart"/>
      <w:r>
        <w:rPr>
          <w:rFonts w:eastAsia="PalatinoLinotype-Roman" w:cs="PalatinoLinotype-Roman"/>
          <w:bCs/>
          <w:color w:val="000000"/>
        </w:rPr>
        <w:t>Pzp</w:t>
      </w:r>
      <w:proofErr w:type="spellEnd"/>
      <w:r>
        <w:rPr>
          <w:rFonts w:eastAsia="PalatinoLinotype-Roman" w:cs="PalatinoLinotype-Roman"/>
          <w:bCs/>
          <w:color w:val="000000"/>
        </w:rPr>
        <w:t xml:space="preserve"> podlega wykluczeniu, Zamawiający dopuszcza samooczyszczenie. W sytuacji zaistnienia podstaw wykluczenia Wykonawcy z postępowania – istnieje możliwość przedstawienia przez Wykonawcę dowodów na to, że podjął środki wystarczające do wykazania jego rzetelności w tym, że: 1) naprawił szkodę lub zadośćuczynił za wyrządzoną krzywdę, 2) podjął konkretne środki techniczne, kadrowe, organizacyjne, odpowiednie do zapobiegania kolejnym przestępstwom lub nieprawidłowemu postępowaniu; w takim przypadku Zamawiający rozpatrzy dowody wskazane wyżej i dokona ich oceny w świetle przesłanek wykluczenia.</w:t>
      </w:r>
    </w:p>
    <w:p w14:paraId="618B8955" w14:textId="77777777" w:rsidR="00697E8D" w:rsidRDefault="00697E8D" w:rsidP="00697E8D">
      <w:pPr>
        <w:pStyle w:val="Akapitzlist"/>
        <w:numPr>
          <w:ilvl w:val="0"/>
          <w:numId w:val="17"/>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rPr>
          <w:rFonts w:eastAsia="PalatinoLinotype-Roman" w:cs="PalatinoLinotype-Roman"/>
          <w:bCs/>
          <w:color w:val="000000"/>
        </w:rPr>
        <w:t xml:space="preserve">Zamawiający zastrzega, że na dowolnym etapie postępowania o udzielenie zamówienia publicznego może wezwać Wykonawców w trybie art. 26 ust. 2f </w:t>
      </w:r>
      <w:proofErr w:type="spellStart"/>
      <w:r>
        <w:rPr>
          <w:rFonts w:eastAsia="PalatinoLinotype-Roman" w:cs="PalatinoLinotype-Roman"/>
          <w:bCs/>
          <w:color w:val="000000"/>
        </w:rPr>
        <w:t>Pzp</w:t>
      </w:r>
      <w:proofErr w:type="spellEnd"/>
      <w:r>
        <w:rPr>
          <w:rFonts w:eastAsia="PalatinoLinotype-Roman" w:cs="PalatinoLinotype-Roman"/>
          <w:bCs/>
          <w:color w:val="000000"/>
        </w:rPr>
        <w:t xml:space="preserve"> do przedłożenia wszystkich lub niektórych dokumentów potwierdzających, jeżeli jest to niezbędne do zapewnienia odpowiedniego przebiegu postępowania.</w:t>
      </w:r>
    </w:p>
    <w:p w14:paraId="41207BCA" w14:textId="77777777" w:rsidR="00697E8D" w:rsidRDefault="00697E8D" w:rsidP="00697E8D">
      <w:pPr>
        <w:pStyle w:val="Akapitzlist"/>
        <w:numPr>
          <w:ilvl w:val="0"/>
          <w:numId w:val="14"/>
        </w:num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r>
        <w:t>Opis warunków podmiotowych i sposobu dokonywania oceny spełniania tych warunków oraz braku podstaw do wykluczenia:</w:t>
      </w:r>
    </w:p>
    <w:p w14:paraId="1639BC2B" w14:textId="77777777" w:rsidR="00697E8D" w:rsidRDefault="00697E8D" w:rsidP="00697E8D">
      <w:pPr>
        <w:pStyle w:val="Akapitzlist"/>
        <w:numPr>
          <w:ilvl w:val="1"/>
          <w:numId w:val="18"/>
        </w:numPr>
        <w:spacing w:after="240" w:line="276" w:lineRule="auto"/>
        <w:jc w:val="both"/>
        <w:rPr>
          <w:rFonts w:eastAsia="Times New Roman" w:cs="Times New Roman"/>
          <w:sz w:val="20"/>
        </w:rPr>
      </w:pPr>
      <w:r>
        <w:rPr>
          <w:szCs w:val="24"/>
        </w:rPr>
        <w:t>Zdolność techniczna lub zawodowa:</w:t>
      </w:r>
    </w:p>
    <w:p w14:paraId="3FF4718C" w14:textId="77777777" w:rsidR="00697E8D" w:rsidRDefault="00697E8D" w:rsidP="00697E8D">
      <w:pPr>
        <w:pStyle w:val="Akapitzlist"/>
        <w:widowControl w:val="0"/>
        <w:numPr>
          <w:ilvl w:val="0"/>
          <w:numId w:val="19"/>
        </w:numPr>
        <w:autoSpaceDE w:val="0"/>
        <w:autoSpaceDN w:val="0"/>
        <w:adjustRightInd w:val="0"/>
        <w:spacing w:before="100" w:after="100" w:line="276" w:lineRule="auto"/>
        <w:ind w:right="-2"/>
        <w:jc w:val="both"/>
        <w:rPr>
          <w:b/>
          <w:szCs w:val="24"/>
          <w:u w:val="single"/>
        </w:rPr>
      </w:pPr>
      <w:r>
        <w:rPr>
          <w:b/>
          <w:szCs w:val="24"/>
          <w:u w:val="single"/>
        </w:rPr>
        <w:t>wykonane roboty</w:t>
      </w:r>
    </w:p>
    <w:p w14:paraId="1FB4DCFB" w14:textId="77777777" w:rsidR="00697E8D" w:rsidRDefault="00697E8D" w:rsidP="00697E8D">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Na potwierdzenie niniejszego warunku należy złożyć wykaz robót budowlanych (</w:t>
      </w:r>
      <w:r>
        <w:rPr>
          <w:rFonts w:asciiTheme="minorHAnsi" w:hAnsiTheme="minorHAnsi"/>
          <w:b/>
          <w:sz w:val="22"/>
          <w:szCs w:val="24"/>
        </w:rPr>
        <w:t>załącznik nr 4 do SIWZ</w:t>
      </w:r>
      <w:r>
        <w:rPr>
          <w:rFonts w:asciiTheme="minorHAnsi" w:hAnsiTheme="minorHAnsi"/>
          <w:sz w:val="22"/>
          <w:szCs w:val="24"/>
        </w:rPr>
        <w:t xml:space="preserve">)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w:t>
      </w:r>
      <w:r>
        <w:rPr>
          <w:rFonts w:asciiTheme="minorHAnsi" w:hAnsiTheme="minorHAnsi"/>
          <w:sz w:val="22"/>
          <w:szCs w:val="24"/>
        </w:rPr>
        <w:lastRenderedPageBreak/>
        <w:t xml:space="preserve">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p>
    <w:p w14:paraId="788E49D8" w14:textId="77777777" w:rsidR="00697E8D" w:rsidRDefault="00697E8D" w:rsidP="00697E8D">
      <w:pPr>
        <w:widowControl w:val="0"/>
        <w:autoSpaceDE w:val="0"/>
        <w:autoSpaceDN w:val="0"/>
        <w:adjustRightInd w:val="0"/>
        <w:spacing w:before="100" w:after="100" w:line="276" w:lineRule="auto"/>
        <w:ind w:right="-2"/>
        <w:jc w:val="both"/>
        <w:rPr>
          <w:rFonts w:asciiTheme="minorHAnsi" w:hAnsiTheme="minorHAnsi"/>
          <w:b/>
          <w:sz w:val="22"/>
          <w:szCs w:val="24"/>
        </w:rPr>
      </w:pPr>
      <w:r>
        <w:rPr>
          <w:rFonts w:asciiTheme="minorHAnsi" w:hAnsiTheme="minorHAnsi"/>
          <w:b/>
          <w:sz w:val="22"/>
          <w:szCs w:val="24"/>
        </w:rPr>
        <w:t xml:space="preserve">Zamawiający uzna warunek za spełniony jeżeli Wykonawca wykaże, że w tym okresie wykonał </w:t>
      </w:r>
      <w:r>
        <w:rPr>
          <w:rFonts w:asciiTheme="minorHAnsi" w:hAnsiTheme="minorHAnsi"/>
          <w:b/>
          <w:color w:val="000000" w:themeColor="text1"/>
          <w:sz w:val="22"/>
          <w:szCs w:val="24"/>
        </w:rPr>
        <w:t xml:space="preserve">1 (jedną) </w:t>
      </w:r>
      <w:r>
        <w:rPr>
          <w:rFonts w:asciiTheme="minorHAnsi" w:hAnsiTheme="minorHAnsi"/>
          <w:b/>
          <w:sz w:val="22"/>
          <w:szCs w:val="24"/>
        </w:rPr>
        <w:t>robotę budowlaną polegającą na pracach remontowych lub budowlanych szybu windy oraz dostawie dźwigu osobowego z montażem i uruchomieniem  o wartości brutto co najmniej 350 000 złotych.</w:t>
      </w:r>
    </w:p>
    <w:p w14:paraId="05B3DA4F" w14:textId="77777777" w:rsidR="00697E8D" w:rsidRDefault="00697E8D" w:rsidP="00697E8D">
      <w:pPr>
        <w:pStyle w:val="Bezodstpw"/>
        <w:numPr>
          <w:ilvl w:val="0"/>
          <w:numId w:val="19"/>
        </w:numPr>
        <w:spacing w:line="276" w:lineRule="auto"/>
        <w:jc w:val="both"/>
        <w:rPr>
          <w:rFonts w:asciiTheme="minorHAnsi" w:hAnsiTheme="minorHAnsi"/>
          <w:sz w:val="20"/>
          <w:lang w:eastAsia="en-US"/>
        </w:rPr>
      </w:pPr>
      <w:r>
        <w:rPr>
          <w:rFonts w:asciiTheme="minorHAnsi" w:hAnsiTheme="minorHAnsi"/>
          <w:b/>
          <w:sz w:val="22"/>
          <w:u w:val="single"/>
        </w:rPr>
        <w:t>wykaz osób, które będą uczestniczyć w wykonywaniu zamówienia publicznego</w:t>
      </w:r>
      <w:r>
        <w:rPr>
          <w:rFonts w:asciiTheme="minorHAnsi" w:hAnsiTheme="minorHAnsi"/>
          <w:sz w:val="22"/>
        </w:rPr>
        <w:t>:</w:t>
      </w:r>
    </w:p>
    <w:p w14:paraId="5FCABF78" w14:textId="77777777" w:rsidR="00697E8D" w:rsidRDefault="00697E8D" w:rsidP="00697E8D">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Na potwierdzenie niniejszego warunku należy złożyć </w:t>
      </w:r>
      <w:bookmarkStart w:id="3" w:name="_Hlk24023307"/>
      <w:r>
        <w:rPr>
          <w:rFonts w:asciiTheme="minorHAnsi" w:hAnsiTheme="minorHAnsi"/>
          <w:sz w:val="22"/>
          <w:szCs w:val="24"/>
        </w:rPr>
        <w:t>wykaz osób (</w:t>
      </w:r>
      <w:r>
        <w:rPr>
          <w:rFonts w:asciiTheme="minorHAnsi" w:hAnsiTheme="minorHAnsi"/>
          <w:b/>
          <w:sz w:val="22"/>
          <w:szCs w:val="24"/>
        </w:rPr>
        <w:t>załącznik nr 3 do SIWZ</w:t>
      </w:r>
      <w:r>
        <w:rPr>
          <w:rFonts w:asciiTheme="minorHAnsi" w:hAnsiTheme="minorHAnsi"/>
          <w:sz w:val="22"/>
          <w:szCs w:val="24"/>
        </w:rPr>
        <w:t>), skierowanych przez Wykonawcę do realizacji zamówienia publicznego wraz z informacjami na temat ich kwalifikac</w:t>
      </w:r>
      <w:bookmarkEnd w:id="3"/>
      <w:r>
        <w:rPr>
          <w:rFonts w:asciiTheme="minorHAnsi" w:hAnsiTheme="minorHAnsi"/>
          <w:sz w:val="22"/>
          <w:szCs w:val="24"/>
        </w:rPr>
        <w:t>ji zawodowych, uprawnień, doświadczenia i wykształcenia niezbędnych do wykonania zamówienia publicznego, a także zakresu wykonywanych przez nie czynności oraz informacją o podstawie do dysponowania tymi osobami.</w:t>
      </w:r>
    </w:p>
    <w:p w14:paraId="00205655" w14:textId="77777777" w:rsidR="00697E8D" w:rsidRDefault="00697E8D" w:rsidP="00697E8D">
      <w:pPr>
        <w:pStyle w:val="Bezodstpw"/>
        <w:spacing w:line="276" w:lineRule="auto"/>
        <w:jc w:val="both"/>
        <w:rPr>
          <w:rFonts w:asciiTheme="minorHAnsi" w:hAnsiTheme="minorHAnsi"/>
          <w:sz w:val="22"/>
        </w:rPr>
      </w:pPr>
      <w:r>
        <w:rPr>
          <w:rFonts w:asciiTheme="minorHAnsi" w:hAnsiTheme="minorHAnsi"/>
          <w:sz w:val="22"/>
        </w:rPr>
        <w:t xml:space="preserve">Zamawiający uzna warunek za spełniony jeżeli Wykonawca wykaże, że dysponuje osobami:  </w:t>
      </w:r>
    </w:p>
    <w:p w14:paraId="739CB864" w14:textId="77777777" w:rsidR="00697E8D" w:rsidRDefault="00697E8D" w:rsidP="00697E8D">
      <w:pPr>
        <w:pStyle w:val="Bezodstpw"/>
        <w:numPr>
          <w:ilvl w:val="1"/>
          <w:numId w:val="17"/>
        </w:numPr>
        <w:spacing w:line="276" w:lineRule="auto"/>
        <w:jc w:val="both"/>
        <w:rPr>
          <w:rFonts w:asciiTheme="minorHAnsi" w:hAnsiTheme="minorHAnsi"/>
          <w:i/>
          <w:sz w:val="22"/>
        </w:rPr>
      </w:pPr>
      <w:r>
        <w:rPr>
          <w:rFonts w:asciiTheme="minorHAnsi" w:hAnsiTheme="minorHAnsi"/>
          <w:sz w:val="22"/>
        </w:rPr>
        <w:t xml:space="preserve">osoba posiadająca uprawnienia do kierowania robotami budowlanymi w  branży konstrukcyjno-budowlanej bez ograniczeń, która posiada co najmniej 3-letnie doświadczenie zawodowe w kierowaniu robotami budowlanymi (jako kierownik budowy lub robót) po uzyskaniu uprawnień, </w:t>
      </w:r>
    </w:p>
    <w:p w14:paraId="5E5AD967" w14:textId="77777777" w:rsidR="00697E8D" w:rsidRDefault="00697E8D" w:rsidP="00697E8D">
      <w:pPr>
        <w:pStyle w:val="Bezodstpw"/>
        <w:numPr>
          <w:ilvl w:val="1"/>
          <w:numId w:val="17"/>
        </w:numPr>
        <w:spacing w:line="276" w:lineRule="auto"/>
        <w:jc w:val="both"/>
        <w:rPr>
          <w:rFonts w:asciiTheme="minorHAnsi" w:hAnsiTheme="minorHAnsi"/>
          <w:i/>
          <w:sz w:val="22"/>
        </w:rPr>
      </w:pPr>
      <w:r>
        <w:rPr>
          <w:rFonts w:asciiTheme="minorHAnsi" w:hAnsiTheme="minorHAnsi"/>
          <w:sz w:val="22"/>
        </w:rPr>
        <w:t>osoba posiadająca uprawnienia do kierowania robotami budowlanymi w specjalności instalacyjnej w zakresie sieci, instalacji i urządzeń elektrycznych i elektroenergetycznych bez ograniczeń, która posiada co najmniej 3-letnie doświadczenie zawodowe w kierowaniu robotami budowlanymi (jako kierownik budowy lub robót) po uzyskaniu uprawnień.</w:t>
      </w:r>
    </w:p>
    <w:p w14:paraId="5E531D0E" w14:textId="77777777" w:rsidR="00697E8D" w:rsidRDefault="00697E8D" w:rsidP="00697E8D">
      <w:pPr>
        <w:pStyle w:val="Bezodstpw"/>
        <w:spacing w:line="276" w:lineRule="auto"/>
        <w:ind w:left="720"/>
        <w:jc w:val="both"/>
        <w:rPr>
          <w:rFonts w:asciiTheme="minorHAnsi" w:hAnsiTheme="minorHAnsi"/>
          <w:bCs/>
          <w:sz w:val="22"/>
        </w:rPr>
      </w:pPr>
      <w:r>
        <w:rPr>
          <w:rFonts w:asciiTheme="minorHAnsi" w:hAnsiTheme="minorHAnsi"/>
          <w:bCs/>
          <w:sz w:val="22"/>
        </w:rPr>
        <w:t>Zamawiający wymaga, aby rolę kierownika budowy pełniła osoba spełniająca warunki wskazane w podpunktach a lub b powyżej.</w:t>
      </w:r>
    </w:p>
    <w:p w14:paraId="358E9DB8" w14:textId="77777777" w:rsidR="00697E8D" w:rsidRDefault="00697E8D" w:rsidP="00697E8D">
      <w:pPr>
        <w:pStyle w:val="Bezodstpw"/>
        <w:spacing w:line="276" w:lineRule="auto"/>
        <w:jc w:val="both"/>
        <w:rPr>
          <w:rFonts w:asciiTheme="minorHAnsi" w:hAnsiTheme="minorHAnsi"/>
          <w:i/>
          <w:sz w:val="22"/>
        </w:rPr>
      </w:pPr>
    </w:p>
    <w:p w14:paraId="71115FA4" w14:textId="77777777" w:rsidR="00697E8D" w:rsidRDefault="00697E8D" w:rsidP="00697E8D">
      <w:pPr>
        <w:spacing w:line="276" w:lineRule="auto"/>
        <w:jc w:val="both"/>
        <w:rPr>
          <w:rFonts w:asciiTheme="minorHAnsi" w:hAnsiTheme="minorHAnsi" w:cstheme="minorHAnsi"/>
          <w:sz w:val="22"/>
          <w:szCs w:val="22"/>
        </w:rPr>
      </w:pPr>
      <w:r>
        <w:rPr>
          <w:rFonts w:ascii="Calibri" w:hAnsi="Calibri" w:cs="Calibri"/>
          <w:snapToGrid w:val="0"/>
          <w:sz w:val="22"/>
          <w:szCs w:val="22"/>
        </w:rPr>
        <w:t xml:space="preserve">Wypełniając wykaz osób należy wskazać inwestycje, w których brała udział dana osoba oraz podać daty dzienne rozpoczęcia i zakończenia pracy na danej inwestycji. W przypadku wskazania zamiast dni miesięcy Zamawiający przyjmie za datę początkową ostatni dzień miesiąca, a za datę końcową pierwszy dzień miesiąca. </w:t>
      </w:r>
      <w:r>
        <w:rPr>
          <w:rFonts w:asciiTheme="minorHAnsi" w:hAnsiTheme="minorHAnsi" w:cstheme="minorHAnsi"/>
          <w:sz w:val="22"/>
          <w:szCs w:val="22"/>
        </w:rPr>
        <w:t>Wymieniony powyżej skład personelu powinien być traktowany jako minimalne wymagania Zamawiającego. </w:t>
      </w:r>
    </w:p>
    <w:p w14:paraId="428F1AAD" w14:textId="77777777" w:rsidR="00697E8D" w:rsidRDefault="00697E8D" w:rsidP="00697E8D">
      <w:pPr>
        <w:spacing w:line="276" w:lineRule="auto"/>
        <w:jc w:val="both"/>
        <w:rPr>
          <w:rFonts w:asciiTheme="minorHAnsi" w:hAnsiTheme="minorHAnsi" w:cstheme="minorHAnsi"/>
          <w:sz w:val="22"/>
          <w:szCs w:val="22"/>
        </w:rPr>
      </w:pPr>
      <w:r>
        <w:rPr>
          <w:rFonts w:asciiTheme="minorHAnsi" w:hAnsiTheme="minorHAnsi" w:cstheme="minorHAnsi"/>
          <w:sz w:val="22"/>
          <w:szCs w:val="22"/>
        </w:rPr>
        <w:t>Wykonawca zobowiązany jest dysponować personelem, który zapewni sprawną i kompleksową obsługę inwestycji.</w:t>
      </w:r>
    </w:p>
    <w:p w14:paraId="06FF41AF" w14:textId="77777777" w:rsidR="00697E8D" w:rsidRDefault="00697E8D" w:rsidP="00697E8D">
      <w:pPr>
        <w:spacing w:line="276" w:lineRule="auto"/>
        <w:jc w:val="both"/>
        <w:rPr>
          <w:rFonts w:asciiTheme="minorHAnsi" w:hAnsiTheme="minorHAnsi" w:cstheme="minorHAnsi"/>
          <w:sz w:val="22"/>
          <w:szCs w:val="22"/>
        </w:rPr>
      </w:pPr>
      <w:r>
        <w:rPr>
          <w:rFonts w:asciiTheme="minorHAnsi" w:hAnsiTheme="minorHAnsi" w:cstheme="minorHAnsi"/>
          <w:sz w:val="22"/>
          <w:szCs w:val="22"/>
        </w:rPr>
        <w:t>Osoby wskazane w wykazie osób muszą realizować przedmiot Umowy.</w:t>
      </w:r>
    </w:p>
    <w:p w14:paraId="09877A18" w14:textId="77777777" w:rsidR="00697E8D" w:rsidRDefault="00697E8D" w:rsidP="00697E8D">
      <w:pPr>
        <w:pStyle w:val="Bezodstpw"/>
        <w:spacing w:line="276" w:lineRule="auto"/>
        <w:jc w:val="both"/>
        <w:rPr>
          <w:rFonts w:asciiTheme="minorHAnsi" w:hAnsiTheme="minorHAnsi"/>
          <w:sz w:val="22"/>
        </w:rPr>
      </w:pPr>
      <w:r>
        <w:rPr>
          <w:rFonts w:asciiTheme="minorHAnsi" w:hAnsiTheme="minorHAnsi"/>
        </w:rPr>
        <w:tab/>
      </w:r>
    </w:p>
    <w:p w14:paraId="2D63A1F1" w14:textId="77777777" w:rsidR="00697E8D" w:rsidRDefault="00697E8D" w:rsidP="00697E8D">
      <w:pPr>
        <w:spacing w:line="276" w:lineRule="auto"/>
        <w:ind w:firstLine="709"/>
        <w:jc w:val="both"/>
        <w:rPr>
          <w:rFonts w:asciiTheme="minorHAnsi" w:hAnsiTheme="minorHAnsi"/>
          <w:sz w:val="22"/>
          <w:szCs w:val="24"/>
        </w:rPr>
      </w:pPr>
      <w:r>
        <w:rPr>
          <w:rFonts w:asciiTheme="minorHAnsi" w:hAnsiTheme="minorHAnsi"/>
          <w:sz w:val="22"/>
          <w:szCs w:val="24"/>
        </w:rPr>
        <w:t xml:space="preserve">Zgodnie z art. 12a Prawa budowlanego, </w:t>
      </w:r>
      <w:r>
        <w:rPr>
          <w:rFonts w:asciiTheme="minorHAnsi" w:hAnsiTheme="minorHAnsi"/>
          <w:bCs/>
          <w:sz w:val="22"/>
          <w:szCs w:val="24"/>
        </w:rPr>
        <w:t xml:space="preserve">który to odsyła do ustawy </w:t>
      </w:r>
      <w:r>
        <w:rPr>
          <w:rFonts w:asciiTheme="minorHAnsi" w:hAnsiTheme="minorHAnsi"/>
          <w:sz w:val="22"/>
          <w:szCs w:val="24"/>
        </w:rPr>
        <w:t>z dnia 22 grudnia 2015 r.  o</w:t>
      </w:r>
      <w:r>
        <w:rPr>
          <w:rFonts w:asciiTheme="minorHAnsi" w:hAnsiTheme="minorHAnsi"/>
          <w:bCs/>
          <w:sz w:val="22"/>
          <w:szCs w:val="24"/>
        </w:rPr>
        <w:t xml:space="preserve"> zasadach uznawania kwalifikacji zawodowych nabytych w państwach członkowskich Unii Europejskiej </w:t>
      </w:r>
      <w:r>
        <w:rPr>
          <w:rFonts w:asciiTheme="minorHAnsi" w:hAnsiTheme="minorHAnsi"/>
          <w:sz w:val="22"/>
          <w:szCs w:val="24"/>
        </w:rPr>
        <w:t xml:space="preserve">(Dz. U.  2018 r. poz. 2272) przynależność do  właściwej izby samorządu zawodowego nie jest wymagana od obywateli państw członkowskich Unii Europejskiej, Konfederacji Szwajcarskiej lub państw członkowskich Europejskiego Porozumienia o Wolnym Handlu (EFTA) w sytuacji, gdy do posiadania </w:t>
      </w:r>
      <w:r>
        <w:rPr>
          <w:rFonts w:asciiTheme="minorHAnsi" w:hAnsiTheme="minorHAnsi"/>
          <w:sz w:val="22"/>
          <w:szCs w:val="24"/>
        </w:rPr>
        <w:lastRenderedPageBreak/>
        <w:t>uprawnień w wykonywaniu samodzielnych funkcji w budownictwie nie jest wymagana przynależność do izby samorządu zawodowego.</w:t>
      </w:r>
    </w:p>
    <w:p w14:paraId="62486F5E" w14:textId="77777777" w:rsidR="00697E8D" w:rsidRDefault="00697E8D" w:rsidP="00697E8D">
      <w:pPr>
        <w:pStyle w:val="Bezodstpw"/>
        <w:spacing w:line="276" w:lineRule="auto"/>
        <w:jc w:val="both"/>
        <w:rPr>
          <w:rFonts w:asciiTheme="minorHAnsi" w:hAnsiTheme="minorHAnsi"/>
          <w:sz w:val="20"/>
        </w:rPr>
      </w:pPr>
    </w:p>
    <w:p w14:paraId="0FE55AAB" w14:textId="77777777" w:rsidR="00697E8D" w:rsidRDefault="00697E8D" w:rsidP="00697E8D">
      <w:pPr>
        <w:pStyle w:val="Akapitzlist"/>
        <w:widowControl w:val="0"/>
        <w:numPr>
          <w:ilvl w:val="1"/>
          <w:numId w:val="18"/>
        </w:numPr>
        <w:autoSpaceDE w:val="0"/>
        <w:autoSpaceDN w:val="0"/>
        <w:adjustRightInd w:val="0"/>
        <w:spacing w:line="276" w:lineRule="auto"/>
        <w:jc w:val="both"/>
        <w:rPr>
          <w:bCs/>
          <w:iCs/>
          <w:szCs w:val="24"/>
        </w:rPr>
      </w:pPr>
      <w:r>
        <w:rPr>
          <w:szCs w:val="24"/>
        </w:rPr>
        <w:t>Sytuacja ekonomiczna lub finansowa:</w:t>
      </w:r>
    </w:p>
    <w:p w14:paraId="6CD40CB6" w14:textId="77777777" w:rsidR="00697E8D" w:rsidRDefault="00697E8D" w:rsidP="00697E8D">
      <w:pPr>
        <w:widowControl w:val="0"/>
        <w:autoSpaceDE w:val="0"/>
        <w:autoSpaceDN w:val="0"/>
        <w:adjustRightInd w:val="0"/>
        <w:spacing w:line="276" w:lineRule="auto"/>
        <w:ind w:left="360"/>
        <w:jc w:val="both"/>
        <w:rPr>
          <w:rFonts w:asciiTheme="minorHAnsi" w:hAnsiTheme="minorHAnsi"/>
          <w:sz w:val="22"/>
          <w:szCs w:val="24"/>
        </w:rPr>
      </w:pPr>
      <w:r>
        <w:rPr>
          <w:rFonts w:asciiTheme="minorHAnsi" w:hAnsiTheme="minorHAnsi"/>
          <w:sz w:val="22"/>
          <w:szCs w:val="24"/>
        </w:rPr>
        <w:t xml:space="preserve"> Na potwierdzenie należy złożyć dokument potwierdzający, że Wykonawca jest ubezpieczony od odpowiedzialności cywilnej w zakresie prowadzonej działalności związanej z przedmiotem zamówienia na sumę gwarancyjną określoną przez Zamawiającego, tj. na kwotę nie mniejszą niż </w:t>
      </w:r>
    </w:p>
    <w:p w14:paraId="1DF8A3F8" w14:textId="77777777" w:rsidR="00697E8D" w:rsidRDefault="00697E8D" w:rsidP="00697E8D">
      <w:pPr>
        <w:widowControl w:val="0"/>
        <w:autoSpaceDE w:val="0"/>
        <w:autoSpaceDN w:val="0"/>
        <w:adjustRightInd w:val="0"/>
        <w:spacing w:line="276" w:lineRule="auto"/>
        <w:ind w:left="360"/>
        <w:jc w:val="both"/>
        <w:rPr>
          <w:rFonts w:asciiTheme="minorHAnsi" w:hAnsiTheme="minorHAnsi"/>
          <w:b/>
          <w:bCs/>
          <w:sz w:val="22"/>
          <w:szCs w:val="24"/>
        </w:rPr>
      </w:pPr>
      <w:r>
        <w:rPr>
          <w:rFonts w:asciiTheme="minorHAnsi" w:hAnsiTheme="minorHAnsi"/>
          <w:b/>
          <w:bCs/>
          <w:sz w:val="22"/>
          <w:szCs w:val="24"/>
        </w:rPr>
        <w:t xml:space="preserve">300 000,00 zł </w:t>
      </w:r>
      <w:r>
        <w:rPr>
          <w:rFonts w:asciiTheme="minorHAnsi" w:hAnsiTheme="minorHAnsi" w:cstheme="minorHAnsi"/>
          <w:sz w:val="22"/>
          <w:szCs w:val="22"/>
        </w:rPr>
        <w:t>(trzysta tysięcy złotych)</w:t>
      </w:r>
      <w:r>
        <w:rPr>
          <w:rFonts w:asciiTheme="minorHAnsi" w:hAnsiTheme="minorHAnsi"/>
          <w:sz w:val="22"/>
          <w:szCs w:val="22"/>
        </w:rPr>
        <w:t>.</w:t>
      </w:r>
    </w:p>
    <w:p w14:paraId="66B732B0" w14:textId="77777777" w:rsidR="00697E8D" w:rsidRDefault="00697E8D" w:rsidP="00697E8D">
      <w:pPr>
        <w:pStyle w:val="Bezodstpw"/>
        <w:numPr>
          <w:ilvl w:val="1"/>
          <w:numId w:val="20"/>
        </w:numPr>
        <w:spacing w:line="276" w:lineRule="auto"/>
        <w:jc w:val="both"/>
        <w:rPr>
          <w:rFonts w:asciiTheme="minorHAnsi" w:hAnsiTheme="minorHAnsi"/>
          <w:sz w:val="22"/>
          <w:szCs w:val="22"/>
        </w:rPr>
      </w:pPr>
      <w:r>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1D2082B9" w14:textId="77777777" w:rsidR="00697E8D" w:rsidRDefault="00697E8D" w:rsidP="00697E8D">
      <w:pPr>
        <w:pStyle w:val="Bezodstpw"/>
        <w:numPr>
          <w:ilvl w:val="1"/>
          <w:numId w:val="20"/>
        </w:numPr>
        <w:spacing w:line="276" w:lineRule="auto"/>
        <w:jc w:val="both"/>
        <w:rPr>
          <w:rFonts w:asciiTheme="minorHAnsi" w:hAnsiTheme="minorHAnsi"/>
          <w:sz w:val="22"/>
          <w:szCs w:val="22"/>
        </w:rPr>
      </w:pPr>
      <w:r>
        <w:rPr>
          <w:rFonts w:asciiTheme="minorHAnsi" w:hAnsiTheme="minorHAns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0343C58F" w14:textId="77777777" w:rsidR="00697E8D" w:rsidRDefault="00697E8D" w:rsidP="00697E8D">
      <w:pPr>
        <w:pStyle w:val="Bezodstpw"/>
        <w:numPr>
          <w:ilvl w:val="1"/>
          <w:numId w:val="20"/>
        </w:numPr>
        <w:spacing w:line="276" w:lineRule="auto"/>
        <w:jc w:val="both"/>
        <w:rPr>
          <w:rFonts w:asciiTheme="minorHAnsi" w:hAnsiTheme="minorHAnsi"/>
          <w:sz w:val="22"/>
          <w:szCs w:val="22"/>
        </w:rPr>
      </w:pPr>
      <w:r>
        <w:rPr>
          <w:rFonts w:asciiTheme="minorHAnsi" w:hAnsiTheme="minorHAnsi"/>
          <w:sz w:val="22"/>
          <w:szCs w:val="22"/>
        </w:rPr>
        <w:t xml:space="preserve"> W celu oceny, czy Wykonawca polegając na zdolnościach lub sytuacji innych podmiotów na zasadach określonych w art. 22a ustawy, będzie dysponował tymi zasobami w stopniu niezbędnym dla należytego wykonania zamówienia publicznego oraz oceny, czy stosunek łączący Wykonawcę z tymi podmiotami gwarantuje rzeczywisty dostęp do ich zasobów, Zamawiający żąda dokumentów, które określają w szczególności:</w:t>
      </w:r>
    </w:p>
    <w:p w14:paraId="59FEA3F6" w14:textId="77777777" w:rsidR="00697E8D" w:rsidRDefault="00697E8D" w:rsidP="00697E8D">
      <w:pPr>
        <w:pStyle w:val="Bezodstpw"/>
        <w:numPr>
          <w:ilvl w:val="0"/>
          <w:numId w:val="21"/>
        </w:numPr>
        <w:spacing w:line="276" w:lineRule="auto"/>
        <w:ind w:left="1418" w:hanging="425"/>
        <w:jc w:val="both"/>
        <w:rPr>
          <w:rFonts w:asciiTheme="minorHAnsi" w:hAnsiTheme="minorHAnsi"/>
          <w:sz w:val="22"/>
          <w:szCs w:val="22"/>
        </w:rPr>
      </w:pPr>
      <w:r>
        <w:rPr>
          <w:rFonts w:asciiTheme="minorHAnsi" w:hAnsiTheme="minorHAnsi"/>
          <w:sz w:val="22"/>
          <w:szCs w:val="22"/>
        </w:rPr>
        <w:t>zakres dostępnych Wykonawcy zasobów innego podmiotu;</w:t>
      </w:r>
    </w:p>
    <w:p w14:paraId="18E50A3C" w14:textId="77777777" w:rsidR="00697E8D" w:rsidRDefault="00697E8D" w:rsidP="00697E8D">
      <w:pPr>
        <w:pStyle w:val="Bezodstpw"/>
        <w:numPr>
          <w:ilvl w:val="0"/>
          <w:numId w:val="21"/>
        </w:numPr>
        <w:spacing w:line="276" w:lineRule="auto"/>
        <w:ind w:left="1418" w:hanging="425"/>
        <w:jc w:val="both"/>
        <w:rPr>
          <w:rFonts w:asciiTheme="minorHAnsi" w:hAnsiTheme="minorHAnsi"/>
          <w:sz w:val="22"/>
          <w:szCs w:val="22"/>
        </w:rPr>
      </w:pPr>
      <w:r>
        <w:rPr>
          <w:rFonts w:asciiTheme="minorHAnsi" w:hAnsiTheme="minorHAnsi"/>
          <w:sz w:val="22"/>
          <w:szCs w:val="22"/>
        </w:rPr>
        <w:t xml:space="preserve">sposób wykorzystania zasobów innego podmiotu, przez Wykonawcę, przy  wykonywaniu zamówienia publicznego; </w:t>
      </w:r>
    </w:p>
    <w:p w14:paraId="25C65F90" w14:textId="77777777" w:rsidR="00697E8D" w:rsidRDefault="00697E8D" w:rsidP="00697E8D">
      <w:pPr>
        <w:pStyle w:val="Bezodstpw"/>
        <w:numPr>
          <w:ilvl w:val="0"/>
          <w:numId w:val="21"/>
        </w:numPr>
        <w:spacing w:line="276" w:lineRule="auto"/>
        <w:ind w:left="1418" w:hanging="425"/>
        <w:jc w:val="both"/>
        <w:rPr>
          <w:rFonts w:asciiTheme="minorHAnsi" w:hAnsiTheme="minorHAnsi"/>
          <w:sz w:val="22"/>
          <w:szCs w:val="22"/>
        </w:rPr>
      </w:pPr>
      <w:r>
        <w:rPr>
          <w:rFonts w:asciiTheme="minorHAnsi" w:hAnsiTheme="minorHAnsi"/>
          <w:sz w:val="22"/>
          <w:szCs w:val="22"/>
        </w:rPr>
        <w:t xml:space="preserve">zakres i okres udziału innego podmiotu przy wykonywaniu zamówienia publicznego; </w:t>
      </w:r>
    </w:p>
    <w:p w14:paraId="464CE0E4" w14:textId="77777777" w:rsidR="00697E8D" w:rsidRDefault="00697E8D" w:rsidP="00697E8D">
      <w:pPr>
        <w:pStyle w:val="Bezodstpw"/>
        <w:numPr>
          <w:ilvl w:val="0"/>
          <w:numId w:val="21"/>
        </w:numPr>
        <w:spacing w:line="276" w:lineRule="auto"/>
        <w:ind w:left="1418" w:hanging="425"/>
        <w:jc w:val="both"/>
        <w:rPr>
          <w:rFonts w:asciiTheme="minorHAnsi" w:hAnsiTheme="minorHAnsi"/>
          <w:sz w:val="22"/>
          <w:szCs w:val="22"/>
        </w:rPr>
      </w:pPr>
      <w:r>
        <w:rPr>
          <w:rFonts w:asciiTheme="minorHAnsi" w:hAnsiTheme="minorHAnsi"/>
          <w:sz w:val="22"/>
          <w:szCs w:val="22"/>
        </w:rPr>
        <w:t>czy inne podmioty, na zdolności, których Wykonawca powołuje się w odniesieniu do warunków udziału w postępowaniu dotyczących wykształcenia, kwalifikacji zawodowych lub doświadczenia, zrealizują roboty budowlane lub usługi, których wskazane zdolności dotyczą.</w:t>
      </w:r>
    </w:p>
    <w:p w14:paraId="0E5C72E8" w14:textId="77777777" w:rsidR="00697E8D" w:rsidRDefault="00697E8D" w:rsidP="00697E8D">
      <w:pPr>
        <w:pStyle w:val="Bezodstpw"/>
        <w:numPr>
          <w:ilvl w:val="0"/>
          <w:numId w:val="21"/>
        </w:numPr>
        <w:spacing w:line="276" w:lineRule="auto"/>
        <w:ind w:left="1418" w:hanging="425"/>
        <w:jc w:val="both"/>
        <w:rPr>
          <w:rFonts w:asciiTheme="minorHAnsi" w:hAnsiTheme="minorHAnsi"/>
          <w:sz w:val="22"/>
          <w:szCs w:val="22"/>
        </w:rPr>
      </w:pPr>
      <w:r>
        <w:rPr>
          <w:rFonts w:asciiTheme="minorHAnsi" w:hAnsiTheme="minorHAnsi"/>
          <w:sz w:val="22"/>
          <w:szCs w:val="22"/>
        </w:rPr>
        <w:t xml:space="preserve">Wykonawca, który polega na zasobach innych podmiotów składa na wezwanie Zamawiającego dokumenty o których mowa w pkt. 5, w odniesieniu do tych podmiotów. </w:t>
      </w:r>
    </w:p>
    <w:p w14:paraId="0BB0ED39" w14:textId="77777777" w:rsidR="00697E8D" w:rsidRDefault="00697E8D" w:rsidP="00697E8D">
      <w:pPr>
        <w:pStyle w:val="Bezodstpw"/>
        <w:numPr>
          <w:ilvl w:val="0"/>
          <w:numId w:val="18"/>
        </w:numPr>
        <w:spacing w:line="276" w:lineRule="auto"/>
        <w:jc w:val="both"/>
        <w:rPr>
          <w:rFonts w:asciiTheme="minorHAnsi" w:hAnsiTheme="minorHAnsi"/>
          <w:sz w:val="22"/>
          <w:szCs w:val="22"/>
        </w:rPr>
      </w:pPr>
      <w:r>
        <w:rPr>
          <w:rFonts w:asciiTheme="minorHAnsi" w:hAnsiTheme="minorHAnsi"/>
          <w:sz w:val="22"/>
          <w:szCs w:val="22"/>
        </w:rPr>
        <w:t>Potwierdzenie braku podstaw do wykluczenia:</w:t>
      </w:r>
    </w:p>
    <w:p w14:paraId="1D896D5D" w14:textId="77777777" w:rsidR="00697E8D" w:rsidRDefault="00697E8D" w:rsidP="00697E8D">
      <w:pPr>
        <w:pStyle w:val="Akapitzlist"/>
        <w:widowControl w:val="0"/>
        <w:numPr>
          <w:ilvl w:val="0"/>
          <w:numId w:val="22"/>
        </w:numPr>
        <w:autoSpaceDE w:val="0"/>
        <w:spacing w:after="120" w:line="276" w:lineRule="auto"/>
        <w:jc w:val="both"/>
      </w:pPr>
      <w:r>
        <w:t>W celu wykazania braku podstaw do wykluczenia z postępowania o udzielenie zamówienia, o których mowa w art. 24 ust. 1 ustawy, Wykonawca złoży oświadczenie o braku podstaw wykluczenia oraz na wezwanie Zamawiającego przedłoży na potwierdzenie następujące dokumenty;</w:t>
      </w:r>
    </w:p>
    <w:p w14:paraId="3C355177" w14:textId="77777777" w:rsidR="00697E8D" w:rsidRDefault="00697E8D" w:rsidP="00697E8D">
      <w:pPr>
        <w:pStyle w:val="Akapitzlist"/>
        <w:numPr>
          <w:ilvl w:val="2"/>
          <w:numId w:val="10"/>
        </w:numPr>
        <w:jc w:val="both"/>
        <w:rPr>
          <w:szCs w:val="20"/>
        </w:rPr>
      </w:pPr>
      <w:r>
        <w:t>informacja z Krajowego Rejestru Karnego w zakresie określonym w art. 24 ust. 1 pkt 13, 14 i 21 ustawy, wystawione nie wcześniej niż 6 miesięcy przed upływem terminu składania ofert ;</w:t>
      </w:r>
    </w:p>
    <w:p w14:paraId="64832369" w14:textId="77777777" w:rsidR="00697E8D" w:rsidRDefault="00697E8D" w:rsidP="00697E8D">
      <w:pPr>
        <w:pStyle w:val="Akapitzlist"/>
        <w:numPr>
          <w:ilvl w:val="2"/>
          <w:numId w:val="10"/>
        </w:numPr>
        <w:jc w:val="both"/>
      </w:pPr>
      <w:r>
        <w:t>odpis z właściwego rejestru lub z centralnej ewidencji i informacji o działalności gospodarczej, jeżeli odrębne przepisy wymagają wpisu do rejestru lub ewidencji, w celu potwierdzenia braku podstaw wykluczenia na podstawie art. 24 ust. 5 pkt 1 ustawy;</w:t>
      </w:r>
    </w:p>
    <w:p w14:paraId="15F2638A" w14:textId="77777777" w:rsidR="00697E8D" w:rsidRDefault="00697E8D" w:rsidP="00697E8D">
      <w:pPr>
        <w:pStyle w:val="Akapitzlist"/>
        <w:ind w:left="2700"/>
        <w:jc w:val="both"/>
      </w:pPr>
    </w:p>
    <w:p w14:paraId="0EE16A4C" w14:textId="77777777" w:rsidR="00697E8D" w:rsidRDefault="00697E8D" w:rsidP="00697E8D">
      <w:pPr>
        <w:pStyle w:val="Akapitzlist"/>
        <w:numPr>
          <w:ilvl w:val="0"/>
          <w:numId w:val="22"/>
        </w:numPr>
        <w:suppressAutoHyphens/>
        <w:autoSpaceDE w:val="0"/>
        <w:autoSpaceDN w:val="0"/>
        <w:adjustRightInd w:val="0"/>
        <w:spacing w:after="120" w:line="276" w:lineRule="auto"/>
        <w:jc w:val="both"/>
        <w:rPr>
          <w:szCs w:val="24"/>
        </w:rPr>
      </w:pPr>
      <w:r>
        <w:rPr>
          <w:szCs w:val="24"/>
        </w:rPr>
        <w:lastRenderedPageBreak/>
        <w:t>Jeżeli Wykonawca ma siedzibę lub miejsce zamieszkania poza terytorium Rzeczypospolitej Polskiej zamiast dokumentów, o których mowa powyżej w pkt. 5.1 , składa odpowiednio, że:</w:t>
      </w:r>
    </w:p>
    <w:p w14:paraId="78B78BD2" w14:textId="77777777" w:rsidR="00697E8D" w:rsidRDefault="00697E8D" w:rsidP="00697E8D">
      <w:pPr>
        <w:pStyle w:val="Akapitzlist"/>
        <w:suppressAutoHyphens/>
        <w:autoSpaceDE w:val="0"/>
        <w:autoSpaceDN w:val="0"/>
        <w:adjustRightInd w:val="0"/>
        <w:spacing w:after="120" w:line="276" w:lineRule="auto"/>
        <w:ind w:left="1069"/>
        <w:jc w:val="both"/>
        <w:rPr>
          <w:szCs w:val="24"/>
        </w:rPr>
      </w:pPr>
    </w:p>
    <w:p w14:paraId="347BE98E" w14:textId="77777777" w:rsidR="00697E8D" w:rsidRDefault="00697E8D" w:rsidP="00697E8D">
      <w:pPr>
        <w:pStyle w:val="Akapitzlist"/>
        <w:numPr>
          <w:ilvl w:val="0"/>
          <w:numId w:val="23"/>
        </w:numPr>
        <w:autoSpaceDE w:val="0"/>
        <w:autoSpaceDN w:val="0"/>
        <w:adjustRightInd w:val="0"/>
        <w:spacing w:line="276" w:lineRule="auto"/>
        <w:jc w:val="both"/>
        <w:rPr>
          <w:szCs w:val="24"/>
        </w:rPr>
      </w:pPr>
      <w:r>
        <w:rPr>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Pr>
          <w:szCs w:val="24"/>
        </w:rPr>
        <w:t>Pzp</w:t>
      </w:r>
      <w:proofErr w:type="spellEnd"/>
      <w:r>
        <w:rPr>
          <w:szCs w:val="24"/>
        </w:rPr>
        <w:t>,</w:t>
      </w:r>
    </w:p>
    <w:p w14:paraId="10BBC694" w14:textId="77777777" w:rsidR="00697E8D" w:rsidRDefault="00697E8D" w:rsidP="00697E8D">
      <w:pPr>
        <w:numPr>
          <w:ilvl w:val="0"/>
          <w:numId w:val="23"/>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nie otwarto jego likwidacji ani nie ogłoszono upadłości,</w:t>
      </w:r>
    </w:p>
    <w:p w14:paraId="0EBDD504" w14:textId="77777777" w:rsidR="00697E8D" w:rsidRDefault="00697E8D" w:rsidP="00697E8D">
      <w:pPr>
        <w:numPr>
          <w:ilvl w:val="0"/>
          <w:numId w:val="23"/>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dokumenty, o których mowa powyżej w pkt. a) i b) powinny być wystawione nie wcześniej niż 6 miesięcy przed upływem terminu składania ofert.</w:t>
      </w:r>
    </w:p>
    <w:p w14:paraId="23A1A53D" w14:textId="77777777" w:rsidR="00697E8D" w:rsidRDefault="00697E8D" w:rsidP="00697E8D">
      <w:pPr>
        <w:pStyle w:val="Akapitzlist"/>
        <w:numPr>
          <w:ilvl w:val="0"/>
          <w:numId w:val="23"/>
        </w:numPr>
        <w:autoSpaceDE w:val="0"/>
        <w:autoSpaceDN w:val="0"/>
        <w:adjustRightInd w:val="0"/>
        <w:spacing w:line="276" w:lineRule="auto"/>
        <w:jc w:val="both"/>
        <w:rPr>
          <w:szCs w:val="24"/>
        </w:rPr>
      </w:pPr>
      <w:r>
        <w:rPr>
          <w:szCs w:val="24"/>
        </w:rPr>
        <w:t>Jeżeli w kraju, w którym Wykonawca ma siedzibę lub miejsce zamieszkania lub w kraju, w którym miejsce zamieszkania mają osoby, których dotyczą dokumenty, wskazane nie wydaje się dokumentów, o których mowa w pkt. a), b), zastępuje się je dokumentem zawierającym oświadczenie, odpowiednio Wykonawcy, ze wskazaniem osób uprawnionych do jego reprezentacji, lub oświadczeniem tych osób, złożonym przed notariuszem lub przed właściwym - ze względu na siedzibę lub miejsce zamieszkania Wykonawcy lub miejsce zamieszkania tych osób - organem sądowym, administracyjnym albo organem samorządu zawodowego lub gospodarczego. Przepis pkt c) stosuje się odpowiednio.</w:t>
      </w:r>
    </w:p>
    <w:p w14:paraId="0B4CE423" w14:textId="77777777" w:rsidR="00697E8D" w:rsidRDefault="00697E8D" w:rsidP="00697E8D">
      <w:pPr>
        <w:pStyle w:val="Akapitzlist"/>
        <w:numPr>
          <w:ilvl w:val="0"/>
          <w:numId w:val="22"/>
        </w:numPr>
        <w:autoSpaceDE w:val="0"/>
        <w:autoSpaceDN w:val="0"/>
        <w:adjustRightInd w:val="0"/>
        <w:spacing w:line="276" w:lineRule="auto"/>
        <w:jc w:val="both"/>
        <w:rPr>
          <w:szCs w:val="24"/>
        </w:rPr>
      </w:pPr>
      <w:r>
        <w:rPr>
          <w:szCs w:val="24"/>
        </w:rPr>
        <w:t xml:space="preserve">W celu potwierdzenia braku podstaw do wykluczenia Wykonawcy z postępowania, o których mowa w art. 24 ust. 1 pkt 23 ustawy, </w:t>
      </w:r>
      <w:r>
        <w:rPr>
          <w:b/>
          <w:szCs w:val="24"/>
        </w:rPr>
        <w:t xml:space="preserve">Wykonawca w terminie 3 dni </w:t>
      </w:r>
      <w:r>
        <w:rPr>
          <w:szCs w:val="24"/>
        </w:rPr>
        <w:t xml:space="preserve">od dnia zamieszczenia na stronie internetowej na której udostępniono SIWZ informacji 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Wykonawcą nie prowadzą do zakłócenia konkurencji w postępowaniu </w:t>
      </w:r>
      <w:r>
        <w:rPr>
          <w:b/>
          <w:szCs w:val="24"/>
        </w:rPr>
        <w:t>(Załącznik nr 2 do SIWZ).</w:t>
      </w:r>
    </w:p>
    <w:p w14:paraId="1FD8D76D" w14:textId="77777777" w:rsidR="00697E8D" w:rsidRDefault="00697E8D" w:rsidP="00697E8D">
      <w:pPr>
        <w:widowControl w:val="0"/>
        <w:suppressAutoHyphens/>
        <w:autoSpaceDE w:val="0"/>
        <w:spacing w:line="276" w:lineRule="auto"/>
        <w:jc w:val="both"/>
        <w:rPr>
          <w:rFonts w:asciiTheme="minorHAnsi" w:hAnsiTheme="minorHAnsi"/>
          <w:szCs w:val="22"/>
        </w:rPr>
      </w:pPr>
    </w:p>
    <w:p w14:paraId="5CCD39BA" w14:textId="77777777" w:rsidR="00697E8D" w:rsidRDefault="00697E8D" w:rsidP="00697E8D">
      <w:pPr>
        <w:pStyle w:val="Akapitzlist"/>
        <w:numPr>
          <w:ilvl w:val="0"/>
          <w:numId w:val="18"/>
        </w:numPr>
        <w:suppressAutoHyphens/>
        <w:spacing w:line="276" w:lineRule="auto"/>
        <w:jc w:val="both"/>
        <w:rPr>
          <w:szCs w:val="24"/>
        </w:rPr>
      </w:pPr>
      <w:r>
        <w:rPr>
          <w:szCs w:val="24"/>
        </w:rPr>
        <w:t>W przypadku wnoszenia oferty wspólnej przez dwa lub więcej podmioty gospodarcze (konsorcja/spółki cywilne) oferta musi spełniać wymagania określone w art. 23 ustawy Prawo zamówień publicznych, w tym:</w:t>
      </w:r>
    </w:p>
    <w:p w14:paraId="482C7933" w14:textId="77777777" w:rsidR="00697E8D" w:rsidRDefault="00697E8D" w:rsidP="00697E8D">
      <w:pPr>
        <w:pStyle w:val="Akapitzlist"/>
        <w:numPr>
          <w:ilvl w:val="1"/>
          <w:numId w:val="24"/>
        </w:numPr>
        <w:suppressAutoHyphens/>
        <w:spacing w:after="120" w:line="276" w:lineRule="auto"/>
        <w:jc w:val="both"/>
        <w:rPr>
          <w:szCs w:val="24"/>
        </w:rPr>
      </w:pPr>
      <w:r>
        <w:rPr>
          <w:szCs w:val="24"/>
        </w:rPr>
        <w:t xml:space="preserve">W przypadku Wykonawców wspólnie ubiegających się o udzielenie zamówienia, zgodnie z art. 23 ust. 2 ustawy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 </w:t>
      </w:r>
    </w:p>
    <w:p w14:paraId="6D327131" w14:textId="77777777" w:rsidR="00697E8D" w:rsidRDefault="00697E8D" w:rsidP="00697E8D">
      <w:pPr>
        <w:numPr>
          <w:ilvl w:val="2"/>
          <w:numId w:val="24"/>
        </w:numPr>
        <w:suppressAutoHyphens/>
        <w:spacing w:after="120" w:line="276" w:lineRule="auto"/>
        <w:ind w:left="1418" w:hanging="567"/>
        <w:jc w:val="both"/>
        <w:rPr>
          <w:rFonts w:asciiTheme="minorHAnsi" w:hAnsiTheme="minorHAnsi"/>
          <w:sz w:val="22"/>
          <w:szCs w:val="24"/>
        </w:rPr>
      </w:pPr>
      <w:r>
        <w:rPr>
          <w:rFonts w:asciiTheme="minorHAnsi" w:hAnsiTheme="minorHAnsi"/>
          <w:sz w:val="22"/>
          <w:szCs w:val="24"/>
        </w:rPr>
        <w:t>W celu wykazania braku podstaw do wykluczenia z postępowania o udzielenie zamówienia w pkt. 5.1, 5.2 i 5.3 wymagane jest załączenie do oferty dokumentów dla każdego konsorcjanta oddzielnie.</w:t>
      </w:r>
    </w:p>
    <w:p w14:paraId="432D5292" w14:textId="77777777" w:rsidR="00697E8D" w:rsidRDefault="00697E8D" w:rsidP="00697E8D">
      <w:pPr>
        <w:pStyle w:val="Akapitzlist"/>
        <w:widowControl w:val="0"/>
        <w:numPr>
          <w:ilvl w:val="0"/>
          <w:numId w:val="18"/>
        </w:numPr>
        <w:suppressAutoHyphens/>
        <w:autoSpaceDE w:val="0"/>
        <w:spacing w:line="276" w:lineRule="auto"/>
        <w:jc w:val="both"/>
        <w:rPr>
          <w:szCs w:val="24"/>
        </w:rPr>
      </w:pPr>
      <w:r>
        <w:rPr>
          <w:szCs w:val="24"/>
        </w:rPr>
        <w:t xml:space="preserve">Zamawiający dokona wstępnej oceny spełnienia wymaganych warunków Wykonawcy którego </w:t>
      </w:r>
      <w:r>
        <w:rPr>
          <w:szCs w:val="24"/>
        </w:rPr>
        <w:lastRenderedPageBreak/>
        <w:t xml:space="preserve">oferta została najwyżej oceniona na podstawie informacji zawartych w oświadczeniu, którego wzór stanowi </w:t>
      </w:r>
      <w:r>
        <w:rPr>
          <w:b/>
          <w:szCs w:val="24"/>
        </w:rPr>
        <w:t>załącznik nr 6 do SIWZ</w:t>
      </w:r>
      <w:r>
        <w:rPr>
          <w:szCs w:val="24"/>
        </w:rPr>
        <w:t>. Następnie w wyznaczonym terminie</w:t>
      </w:r>
      <w:r>
        <w:rPr>
          <w:bCs/>
          <w:szCs w:val="24"/>
        </w:rPr>
        <w:t xml:space="preserve"> wezwie tego Wykonawcę, do złożenia dokumentów potwierdzających informacje zawarte w oświadczeniu. </w:t>
      </w:r>
    </w:p>
    <w:p w14:paraId="3CC588ED" w14:textId="77777777" w:rsidR="00697E8D" w:rsidRDefault="00697E8D" w:rsidP="00697E8D">
      <w:pPr>
        <w:pStyle w:val="Akapitzlist"/>
        <w:widowControl w:val="0"/>
        <w:numPr>
          <w:ilvl w:val="0"/>
          <w:numId w:val="18"/>
        </w:numPr>
        <w:suppressAutoHyphens/>
        <w:autoSpaceDE w:val="0"/>
        <w:spacing w:line="276" w:lineRule="auto"/>
        <w:jc w:val="both"/>
        <w:rPr>
          <w:szCs w:val="24"/>
        </w:rPr>
      </w:pPr>
      <w:r>
        <w:rPr>
          <w:szCs w:val="24"/>
        </w:rPr>
        <w:t>Jeżeli dokumenty potwierdzające spełnienie warunków będą określały wartość w walucie obcej to Zamawiający przeliczy tą wartość na PLN wg średniego kursu NBP na dzień którego określona wartość się odnosi (np. zakończenie realizacji robót).</w:t>
      </w:r>
    </w:p>
    <w:p w14:paraId="0122B66E" w14:textId="77777777" w:rsidR="00697E8D" w:rsidRDefault="00697E8D" w:rsidP="00697E8D">
      <w:pPr>
        <w:pStyle w:val="Akapitzlist"/>
        <w:tabs>
          <w:tab w:val="right" w:pos="284"/>
          <w:tab w:val="left" w:pos="396"/>
          <w:tab w:val="left" w:pos="426"/>
          <w:tab w:val="left" w:pos="709"/>
          <w:tab w:val="left" w:pos="2381"/>
          <w:tab w:val="left" w:pos="3742"/>
          <w:tab w:val="left" w:pos="4082"/>
        </w:tabs>
        <w:spacing w:line="276" w:lineRule="auto"/>
        <w:ind w:left="360"/>
        <w:jc w:val="both"/>
        <w:rPr>
          <w:rFonts w:eastAsia="PalatinoLinotype-Roman" w:cstheme="minorHAnsi"/>
          <w:bCs/>
          <w:color w:val="000000"/>
        </w:rPr>
      </w:pPr>
    </w:p>
    <w:p w14:paraId="2BBD54A2" w14:textId="77777777" w:rsidR="00697E8D" w:rsidRDefault="00697E8D" w:rsidP="00697E8D">
      <w:pPr>
        <w:pStyle w:val="Nagwek4"/>
        <w:spacing w:after="120" w:line="276" w:lineRule="auto"/>
        <w:rPr>
          <w:rFonts w:asciiTheme="minorHAnsi" w:hAnsiTheme="minorHAnsi"/>
          <w:sz w:val="22"/>
          <w:szCs w:val="22"/>
        </w:rPr>
      </w:pPr>
      <w:r>
        <w:rPr>
          <w:rFonts w:asciiTheme="minorHAnsi" w:hAnsiTheme="minorHAnsi"/>
          <w:sz w:val="22"/>
          <w:szCs w:val="22"/>
        </w:rPr>
        <w:t>IX. WARUNKI WYKLUCZAJĄCE Z UDZIAŁU W POSTĘPOWANIU</w:t>
      </w:r>
    </w:p>
    <w:p w14:paraId="196486F3" w14:textId="2DAAE464" w:rsidR="00697E8D" w:rsidRDefault="00697E8D" w:rsidP="00697E8D">
      <w:pPr>
        <w:pStyle w:val="pkt"/>
        <w:spacing w:before="0" w:after="120" w:line="276" w:lineRule="auto"/>
        <w:ind w:left="0" w:firstLine="0"/>
        <w:rPr>
          <w:rFonts w:asciiTheme="minorHAnsi" w:hAnsiTheme="minorHAnsi"/>
          <w:sz w:val="22"/>
          <w:szCs w:val="22"/>
        </w:rPr>
      </w:pPr>
      <w:r>
        <w:rPr>
          <w:rFonts w:asciiTheme="minorHAnsi" w:hAnsiTheme="minorHAnsi"/>
          <w:sz w:val="22"/>
          <w:szCs w:val="22"/>
        </w:rPr>
        <w:t>Z postępowania o udzielenie zamówienia wyklucza się Wykonawców w przypadkach określonych w art. 24 ust 1 pkt 12-23 i art. 24 ust 5 pkt 1-2 ustawy Prawo zamówień publicznych.</w:t>
      </w:r>
    </w:p>
    <w:p w14:paraId="10089D95" w14:textId="77777777" w:rsidR="000D5994" w:rsidRDefault="000D5994" w:rsidP="00697E8D">
      <w:pPr>
        <w:pStyle w:val="pkt"/>
        <w:spacing w:before="0" w:after="120" w:line="276" w:lineRule="auto"/>
        <w:ind w:left="0" w:firstLine="0"/>
        <w:rPr>
          <w:rFonts w:asciiTheme="minorHAnsi" w:hAnsiTheme="minorHAnsi"/>
          <w:sz w:val="22"/>
          <w:szCs w:val="22"/>
        </w:rPr>
      </w:pPr>
    </w:p>
    <w:p w14:paraId="4099CAD1" w14:textId="77777777" w:rsidR="00697E8D" w:rsidRDefault="00697E8D" w:rsidP="00697E8D">
      <w:pPr>
        <w:pStyle w:val="Nagwek4"/>
        <w:tabs>
          <w:tab w:val="num" w:pos="360"/>
        </w:tabs>
        <w:spacing w:after="120" w:line="276" w:lineRule="auto"/>
        <w:ind w:left="360" w:hanging="360"/>
        <w:rPr>
          <w:rFonts w:asciiTheme="minorHAnsi" w:hAnsiTheme="minorHAnsi"/>
          <w:sz w:val="22"/>
          <w:szCs w:val="22"/>
        </w:rPr>
      </w:pPr>
      <w:r>
        <w:rPr>
          <w:rFonts w:asciiTheme="minorHAnsi" w:hAnsiTheme="minorHAnsi"/>
          <w:sz w:val="22"/>
          <w:szCs w:val="22"/>
        </w:rPr>
        <w:t>X. DODATKOWE WYMAGANIA OD WYKONAWCÓW</w:t>
      </w:r>
    </w:p>
    <w:p w14:paraId="67068E66"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Wykonawca, który zamierza powierzyć wykonanie części robót innej firmie (podwykonawcy) jest zobowiązany do:</w:t>
      </w:r>
    </w:p>
    <w:p w14:paraId="0191D8BE" w14:textId="77777777" w:rsidR="00697E8D" w:rsidRDefault="00697E8D" w:rsidP="00697E8D">
      <w:pPr>
        <w:spacing w:line="276" w:lineRule="auto"/>
        <w:jc w:val="both"/>
        <w:rPr>
          <w:rFonts w:asciiTheme="minorHAnsi" w:hAnsiTheme="minorHAnsi"/>
          <w:sz w:val="22"/>
          <w:szCs w:val="22"/>
        </w:rPr>
      </w:pPr>
      <w:r>
        <w:rPr>
          <w:rFonts w:asciiTheme="minorHAnsi" w:hAnsiTheme="minorHAnsi"/>
          <w:b/>
          <w:sz w:val="22"/>
          <w:szCs w:val="22"/>
        </w:rPr>
        <w:t>10.1.</w:t>
      </w:r>
      <w:r>
        <w:rPr>
          <w:rFonts w:asciiTheme="minorHAnsi" w:hAnsiTheme="minorHAnsi"/>
          <w:sz w:val="22"/>
          <w:szCs w:val="22"/>
        </w:rPr>
        <w:t xml:space="preserve"> Określenia w złożonej ofercie (na formularzu oferty </w:t>
      </w:r>
      <w:r>
        <w:rPr>
          <w:rFonts w:asciiTheme="minorHAnsi" w:hAnsiTheme="minorHAnsi"/>
          <w:b/>
          <w:sz w:val="22"/>
          <w:szCs w:val="22"/>
        </w:rPr>
        <w:t>– załącznik nr 1 do SIWZ</w:t>
      </w:r>
      <w:r>
        <w:rPr>
          <w:rFonts w:asciiTheme="minorHAnsi" w:hAnsiTheme="minorHAnsi"/>
          <w:sz w:val="22"/>
          <w:szCs w:val="22"/>
        </w:rPr>
        <w:t>) informacji jaka część przedmiotu zamówienia będzie realizowana przez Podwykonawców z podaniem ich danych jeżeli są znane.</w:t>
      </w:r>
    </w:p>
    <w:p w14:paraId="5334A3E6" w14:textId="77777777" w:rsidR="00697E8D" w:rsidRDefault="00697E8D" w:rsidP="00697E8D">
      <w:pPr>
        <w:spacing w:line="276" w:lineRule="auto"/>
        <w:jc w:val="both"/>
        <w:rPr>
          <w:rFonts w:asciiTheme="minorHAnsi" w:hAnsiTheme="minorHAnsi"/>
          <w:sz w:val="22"/>
          <w:szCs w:val="22"/>
        </w:rPr>
      </w:pPr>
      <w:r>
        <w:rPr>
          <w:rFonts w:asciiTheme="minorHAnsi" w:hAnsiTheme="minorHAnsi"/>
          <w:b/>
          <w:sz w:val="22"/>
          <w:szCs w:val="22"/>
        </w:rPr>
        <w:t>10.2.</w:t>
      </w:r>
      <w:r>
        <w:rPr>
          <w:rFonts w:asciiTheme="minorHAnsi" w:hAnsiTheme="minorHAnsi"/>
          <w:sz w:val="22"/>
          <w:szCs w:val="22"/>
        </w:rPr>
        <w:t xml:space="preserve"> Wynagrodzenie za roboty budowlane wykonane za pośrednictwem Podwykonawców i dalszych Podwykonawców Zamawiający ureguluje na zasadach określonych w Umowie.  </w:t>
      </w:r>
    </w:p>
    <w:p w14:paraId="25809536" w14:textId="77777777" w:rsidR="00697E8D" w:rsidRDefault="00697E8D" w:rsidP="00697E8D">
      <w:pPr>
        <w:spacing w:line="276" w:lineRule="auto"/>
        <w:jc w:val="both"/>
        <w:rPr>
          <w:rFonts w:asciiTheme="minorHAnsi" w:hAnsiTheme="minorHAnsi"/>
          <w:sz w:val="22"/>
          <w:szCs w:val="22"/>
        </w:rPr>
      </w:pPr>
      <w:r>
        <w:rPr>
          <w:rFonts w:asciiTheme="minorHAnsi" w:hAnsiTheme="minorHAnsi"/>
          <w:b/>
          <w:sz w:val="22"/>
          <w:szCs w:val="22"/>
        </w:rPr>
        <w:t>10.3.</w:t>
      </w:r>
      <w:r>
        <w:rPr>
          <w:rFonts w:asciiTheme="minorHAnsi" w:hAnsiTheme="minorHAnsi"/>
          <w:sz w:val="22"/>
          <w:szCs w:val="22"/>
        </w:rPr>
        <w:t xml:space="preserve"> Przy realizacji zamówienia z udziałem Podwykonawcy zastosowanie mają przepisy art. 143a do 143d ustawy PZP.</w:t>
      </w:r>
    </w:p>
    <w:p w14:paraId="50E8F1B6" w14:textId="77777777" w:rsidR="00697E8D" w:rsidRDefault="00697E8D" w:rsidP="00697E8D">
      <w:pPr>
        <w:spacing w:line="276" w:lineRule="auto"/>
        <w:jc w:val="both"/>
        <w:rPr>
          <w:rFonts w:asciiTheme="minorHAnsi" w:hAnsiTheme="minorHAnsi"/>
          <w:sz w:val="22"/>
          <w:szCs w:val="22"/>
        </w:rPr>
      </w:pPr>
      <w:r>
        <w:rPr>
          <w:rFonts w:asciiTheme="minorHAnsi" w:hAnsiTheme="minorHAnsi"/>
          <w:b/>
          <w:sz w:val="22"/>
          <w:szCs w:val="22"/>
        </w:rPr>
        <w:t>10.4.</w:t>
      </w:r>
      <w:r>
        <w:rPr>
          <w:rFonts w:asciiTheme="minorHAnsi" w:hAnsiTheme="minorHAnsi"/>
          <w:sz w:val="22"/>
          <w:szCs w:val="22"/>
        </w:rPr>
        <w:t xml:space="preserve"> Zgłoszenie Podwykonawcy na którego zasoby Wykonawca się powołuje zobowiązuje Wykonawcę, aby ten wraz ze złożoną ofertą złożył oświadczenie stanowiące wstępne potwierdzenie braku podstaw do wykluczenia i na wezwanie Zamawiającego  dokumenty potwierdzające brak podstaw wykluczenia wobec tego Podwykonawcy (oświadczenia i dokumenty są składane na zasadach określony w SIWZ jak dla Wykonawcy).</w:t>
      </w:r>
    </w:p>
    <w:p w14:paraId="138DBCB2" w14:textId="77777777" w:rsidR="00697E8D" w:rsidRDefault="00697E8D" w:rsidP="00697E8D">
      <w:pPr>
        <w:spacing w:line="276" w:lineRule="auto"/>
        <w:jc w:val="both"/>
        <w:rPr>
          <w:rFonts w:asciiTheme="minorHAnsi" w:eastAsia="Calibri" w:hAnsiTheme="minorHAnsi"/>
          <w:sz w:val="22"/>
          <w:szCs w:val="22"/>
        </w:rPr>
      </w:pPr>
      <w:r>
        <w:rPr>
          <w:rFonts w:asciiTheme="minorHAnsi" w:hAnsiTheme="minorHAnsi"/>
          <w:b/>
          <w:sz w:val="22"/>
          <w:szCs w:val="22"/>
        </w:rPr>
        <w:t>10.5.</w:t>
      </w:r>
      <w:r>
        <w:rPr>
          <w:rFonts w:asciiTheme="minorHAnsi" w:hAnsiTheme="minorHAnsi"/>
          <w:sz w:val="22"/>
          <w:szCs w:val="22"/>
        </w:rPr>
        <w:t xml:space="preserve"> Dla Podwykonawców zgłoszonych </w:t>
      </w:r>
      <w:r>
        <w:rPr>
          <w:rFonts w:asciiTheme="minorHAnsi" w:eastAsia="Calibri" w:hAnsiTheme="minorHAnsi"/>
          <w:sz w:val="22"/>
          <w:szCs w:val="22"/>
        </w:rPr>
        <w:t>w trakcie realizacji zamówienia, zapisy pkt. 10.6 stosuje się odpowiednio.</w:t>
      </w:r>
    </w:p>
    <w:p w14:paraId="3F8CA985" w14:textId="77777777" w:rsidR="00697E8D" w:rsidRDefault="00697E8D" w:rsidP="00697E8D">
      <w:pPr>
        <w:spacing w:line="276" w:lineRule="auto"/>
        <w:jc w:val="both"/>
        <w:rPr>
          <w:rFonts w:asciiTheme="minorHAnsi" w:hAnsiTheme="minorHAnsi"/>
          <w:sz w:val="22"/>
          <w:szCs w:val="22"/>
        </w:rPr>
      </w:pPr>
      <w:r>
        <w:rPr>
          <w:rFonts w:asciiTheme="minorHAnsi" w:hAnsiTheme="minorHAnsi"/>
          <w:b/>
          <w:sz w:val="22"/>
          <w:szCs w:val="22"/>
        </w:rPr>
        <w:t>10.6.</w:t>
      </w:r>
      <w:r>
        <w:rPr>
          <w:rFonts w:asciiTheme="minorHAnsi" w:hAnsiTheme="minorHAnsi"/>
          <w:sz w:val="22"/>
          <w:szCs w:val="22"/>
        </w:rPr>
        <w:t xml:space="preserve"> Jeżeli Zamawiający stwierdzi, że wobec danego Podwykonawcy zachodzą podstawy wykluczenia, Wykonawca obowiązany jest zastąpić tego Podwykonawcę lub zrezygnować z powierzenia wykonania części zamówienia Podwykonawcy.</w:t>
      </w:r>
    </w:p>
    <w:p w14:paraId="12501748" w14:textId="77777777" w:rsidR="00697E8D" w:rsidRDefault="00697E8D" w:rsidP="00697E8D">
      <w:pPr>
        <w:spacing w:line="276" w:lineRule="auto"/>
        <w:jc w:val="both"/>
        <w:rPr>
          <w:rFonts w:asciiTheme="minorHAnsi" w:hAnsiTheme="minorHAnsi"/>
          <w:sz w:val="22"/>
          <w:szCs w:val="22"/>
        </w:rPr>
      </w:pPr>
      <w:r>
        <w:rPr>
          <w:rFonts w:asciiTheme="minorHAnsi" w:hAnsiTheme="minorHAnsi"/>
          <w:b/>
          <w:sz w:val="22"/>
          <w:szCs w:val="22"/>
        </w:rPr>
        <w:t>10.7.</w:t>
      </w:r>
      <w:r>
        <w:rPr>
          <w:rFonts w:asciiTheme="minorHAnsi" w:hAnsiTheme="minorHAnsi"/>
          <w:sz w:val="22"/>
          <w:szCs w:val="22"/>
        </w:rPr>
        <w:t xml:space="preserve"> Powierzenie wykonania części zamówienia Podwykonawcom nie zwalnia Wykonawcy z odpowiedzialności za należyte wykonanie tego zamówienia.</w:t>
      </w:r>
    </w:p>
    <w:p w14:paraId="2599CEF8" w14:textId="77777777" w:rsidR="00697E8D" w:rsidRDefault="00697E8D" w:rsidP="00697E8D">
      <w:pPr>
        <w:spacing w:line="276" w:lineRule="auto"/>
        <w:jc w:val="both"/>
        <w:rPr>
          <w:rFonts w:asciiTheme="minorHAnsi" w:hAnsiTheme="minorHAnsi"/>
          <w:sz w:val="22"/>
          <w:szCs w:val="22"/>
        </w:rPr>
      </w:pPr>
    </w:p>
    <w:p w14:paraId="18A5C136" w14:textId="77777777" w:rsidR="00697E8D" w:rsidRDefault="00697E8D" w:rsidP="00697E8D">
      <w:pPr>
        <w:spacing w:line="276" w:lineRule="auto"/>
        <w:jc w:val="both"/>
        <w:rPr>
          <w:rFonts w:asciiTheme="minorHAnsi" w:hAnsiTheme="minorHAnsi"/>
          <w:b/>
          <w:sz w:val="22"/>
          <w:u w:val="single"/>
        </w:rPr>
      </w:pPr>
      <w:r>
        <w:rPr>
          <w:rFonts w:asciiTheme="minorHAnsi" w:hAnsiTheme="minorHAnsi"/>
          <w:b/>
          <w:sz w:val="22"/>
          <w:u w:val="single"/>
        </w:rPr>
        <w:t>XI. WYKAZ OŚWIADCZEŃ I DOKUMENTÓW, JAKIE MAJĄ DOSTARCZYĆ WYKONAWCY W CELU POTWIERDZENIA SPEŁNIENIA WARUNKÓW UDZIAŁU W POSTĘPOWANIU</w:t>
      </w:r>
    </w:p>
    <w:p w14:paraId="29F1E22D" w14:textId="77777777" w:rsidR="00697E8D" w:rsidRDefault="00697E8D" w:rsidP="00697E8D">
      <w:pPr>
        <w:tabs>
          <w:tab w:val="num" w:pos="851"/>
          <w:tab w:val="left" w:pos="993"/>
        </w:tabs>
        <w:spacing w:before="120" w:after="120" w:line="276" w:lineRule="auto"/>
        <w:jc w:val="both"/>
        <w:rPr>
          <w:rFonts w:asciiTheme="minorHAnsi" w:hAnsiTheme="minorHAnsi"/>
          <w:sz w:val="22"/>
          <w:szCs w:val="22"/>
        </w:rPr>
      </w:pPr>
      <w:r>
        <w:rPr>
          <w:rFonts w:asciiTheme="minorHAnsi" w:hAnsiTheme="minorHAnsi"/>
          <w:sz w:val="22"/>
          <w:szCs w:val="22"/>
        </w:rPr>
        <w:t>11.1. Oferta musi zawierać:</w:t>
      </w:r>
    </w:p>
    <w:p w14:paraId="3F7E9C9C"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 xml:space="preserve">1. </w:t>
      </w:r>
      <w:r>
        <w:rPr>
          <w:rFonts w:asciiTheme="minorHAnsi" w:hAnsiTheme="minorHAnsi"/>
          <w:sz w:val="22"/>
          <w:szCs w:val="22"/>
          <w:u w:val="single"/>
        </w:rPr>
        <w:t xml:space="preserve">Oferta cenowa zgodna z załączonym drukiem „formularza oferty” – </w:t>
      </w:r>
      <w:r>
        <w:rPr>
          <w:rFonts w:asciiTheme="minorHAnsi" w:hAnsiTheme="minorHAnsi"/>
          <w:b/>
          <w:sz w:val="22"/>
          <w:szCs w:val="22"/>
          <w:u w:val="single"/>
        </w:rPr>
        <w:t>załącznik nr 1  SIWZ</w:t>
      </w:r>
      <w:r>
        <w:rPr>
          <w:rFonts w:asciiTheme="minorHAnsi" w:hAnsiTheme="minorHAnsi"/>
          <w:sz w:val="22"/>
          <w:szCs w:val="22"/>
          <w:u w:val="single"/>
        </w:rPr>
        <w:t>.</w:t>
      </w:r>
    </w:p>
    <w:p w14:paraId="774AD25A"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 xml:space="preserve">Forma wynagrodzenia ustalona przez Zamawiającego za realizację przedmiotu zamówienia to ryczałt. Przy dokonywaniu wyceny przedmiotu zamówienia należy uwzględnić łącznie wszystkie dane z analizy opisu przedmiotu zamówienia. </w:t>
      </w:r>
    </w:p>
    <w:p w14:paraId="0C74C40E"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 xml:space="preserve">2.  Oświadczenie o którym mowa w rozdziale VIII.3 SIWZ-  </w:t>
      </w:r>
      <w:r>
        <w:rPr>
          <w:rFonts w:asciiTheme="minorHAnsi" w:hAnsiTheme="minorHAnsi"/>
          <w:b/>
          <w:sz w:val="22"/>
          <w:szCs w:val="22"/>
        </w:rPr>
        <w:t>załącznik nr 6 SIWZ</w:t>
      </w:r>
      <w:r>
        <w:rPr>
          <w:rFonts w:asciiTheme="minorHAnsi" w:hAnsiTheme="minorHAnsi"/>
          <w:sz w:val="22"/>
          <w:szCs w:val="22"/>
        </w:rPr>
        <w:t>.</w:t>
      </w:r>
    </w:p>
    <w:p w14:paraId="7691FC36"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3. Pełnomocnictwo - Jeżeli oferta wraz z oświadczeniami składana jest przez pełnomocnika należy do</w:t>
      </w:r>
    </w:p>
    <w:p w14:paraId="5985AD7C"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lastRenderedPageBreak/>
        <w:t xml:space="preserve">oferty załączyć pełnomocnictwo upoważniające pełnomocnika do tej czynności. </w:t>
      </w:r>
    </w:p>
    <w:p w14:paraId="785D5046"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4. Oryginał dokumentu wniesienia wadium, jeżeli zabezpieczenie wadialne zostało wniesione w formie niepieniężnej.</w:t>
      </w:r>
    </w:p>
    <w:p w14:paraId="2EDD92A7" w14:textId="77777777" w:rsidR="00697E8D" w:rsidRDefault="00697E8D" w:rsidP="00697E8D">
      <w:pPr>
        <w:spacing w:line="276" w:lineRule="auto"/>
        <w:jc w:val="both"/>
        <w:rPr>
          <w:rFonts w:asciiTheme="minorHAnsi" w:hAnsiTheme="minorHAnsi"/>
          <w:sz w:val="22"/>
          <w:szCs w:val="22"/>
        </w:rPr>
      </w:pPr>
      <w:r>
        <w:rPr>
          <w:rFonts w:asciiTheme="minorHAnsi" w:hAnsiTheme="minorHAnsi"/>
          <w:sz w:val="22"/>
          <w:szCs w:val="22"/>
        </w:rPr>
        <w:t xml:space="preserve">11.2. </w:t>
      </w:r>
      <w:r>
        <w:rPr>
          <w:rFonts w:asciiTheme="minorHAnsi" w:hAnsiTheme="minorHAnsi"/>
          <w:sz w:val="22"/>
          <w:szCs w:val="22"/>
          <w:u w:val="single"/>
        </w:rPr>
        <w:t>Dokumenty i oświadczenia potwierdzające spełnienie warunków podmiotowych – składane na wezwanie Zamawiającego</w:t>
      </w:r>
      <w:r>
        <w:rPr>
          <w:rFonts w:asciiTheme="minorHAnsi" w:hAnsiTheme="minorHAnsi"/>
          <w:sz w:val="22"/>
          <w:szCs w:val="22"/>
        </w:rPr>
        <w:t>:</w:t>
      </w:r>
    </w:p>
    <w:p w14:paraId="054FE903" w14:textId="77777777" w:rsidR="00697E8D" w:rsidRDefault="00697E8D" w:rsidP="00697E8D">
      <w:pPr>
        <w:spacing w:line="276" w:lineRule="auto"/>
        <w:jc w:val="both"/>
        <w:rPr>
          <w:rFonts w:asciiTheme="minorHAnsi" w:hAnsiTheme="minorHAnsi"/>
          <w:sz w:val="22"/>
          <w:szCs w:val="22"/>
          <w:highlight w:val="yellow"/>
        </w:rPr>
      </w:pPr>
      <w:r>
        <w:rPr>
          <w:rFonts w:asciiTheme="minorHAnsi" w:hAnsiTheme="minorHAnsi"/>
          <w:sz w:val="22"/>
          <w:szCs w:val="22"/>
        </w:rPr>
        <w:t xml:space="preserve">1. Wykaz wykonanych robót potwierdzający opisany warunek wraz z dowodami  potwierdzającymi należyte wykonanie tych robót rozdz. VIII pkt 4.1 ust 1 - </w:t>
      </w:r>
      <w:r>
        <w:rPr>
          <w:rFonts w:asciiTheme="minorHAnsi" w:hAnsiTheme="minorHAnsi"/>
          <w:b/>
          <w:sz w:val="22"/>
          <w:szCs w:val="22"/>
        </w:rPr>
        <w:t>załącznik nr 4 SIWZ.</w:t>
      </w:r>
    </w:p>
    <w:p w14:paraId="65AAD17C" w14:textId="77777777" w:rsidR="00697E8D" w:rsidRDefault="00697E8D" w:rsidP="00697E8D">
      <w:pPr>
        <w:spacing w:line="276" w:lineRule="auto"/>
        <w:rPr>
          <w:rFonts w:asciiTheme="minorHAnsi" w:hAnsiTheme="minorHAnsi"/>
          <w:sz w:val="22"/>
          <w:szCs w:val="22"/>
        </w:rPr>
      </w:pPr>
      <w:r>
        <w:rPr>
          <w:rFonts w:asciiTheme="minorHAnsi" w:hAnsiTheme="minorHAnsi"/>
          <w:sz w:val="22"/>
          <w:szCs w:val="22"/>
        </w:rPr>
        <w:t xml:space="preserve">2. Wykaz osób, które będą uczestniczyć w wykonywaniu zamówienia zgodnie z opisanym warunkiem VIII. pkt 4. ust. 2  - </w:t>
      </w:r>
      <w:r>
        <w:rPr>
          <w:rFonts w:asciiTheme="minorHAnsi" w:hAnsiTheme="minorHAnsi"/>
          <w:b/>
          <w:sz w:val="22"/>
          <w:szCs w:val="22"/>
        </w:rPr>
        <w:t>załącznik nr 3 SIWZ.</w:t>
      </w:r>
    </w:p>
    <w:p w14:paraId="65336121" w14:textId="77777777" w:rsidR="00697E8D" w:rsidRDefault="00697E8D" w:rsidP="00697E8D">
      <w:pPr>
        <w:spacing w:line="276" w:lineRule="auto"/>
        <w:rPr>
          <w:rFonts w:asciiTheme="minorHAnsi" w:hAnsiTheme="minorHAnsi"/>
          <w:sz w:val="22"/>
          <w:szCs w:val="22"/>
        </w:rPr>
      </w:pPr>
      <w:r>
        <w:rPr>
          <w:rFonts w:asciiTheme="minorHAnsi" w:hAnsiTheme="minorHAnsi"/>
          <w:sz w:val="22"/>
          <w:szCs w:val="22"/>
        </w:rPr>
        <w:t>3. Potwierdzenie, że Wykonawca jest ubezpieczony od odpowiedzialności cywilnej zgodnie z opisanym warunkiem VIII pkt 4.2 SIWZ.</w:t>
      </w:r>
    </w:p>
    <w:p w14:paraId="7F221C15" w14:textId="77777777" w:rsidR="00697E8D" w:rsidRDefault="00697E8D" w:rsidP="00697E8D">
      <w:pPr>
        <w:spacing w:line="276" w:lineRule="auto"/>
        <w:rPr>
          <w:rFonts w:asciiTheme="minorHAnsi" w:hAnsiTheme="minorHAnsi"/>
          <w:sz w:val="22"/>
          <w:szCs w:val="22"/>
        </w:rPr>
      </w:pPr>
    </w:p>
    <w:p w14:paraId="5A9C3D73" w14:textId="77777777" w:rsidR="00697E8D" w:rsidRDefault="00697E8D" w:rsidP="00697E8D">
      <w:pPr>
        <w:spacing w:line="276" w:lineRule="auto"/>
        <w:jc w:val="both"/>
        <w:rPr>
          <w:rFonts w:asciiTheme="minorHAnsi" w:hAnsiTheme="minorHAnsi"/>
          <w:sz w:val="22"/>
        </w:rPr>
      </w:pPr>
      <w:r>
        <w:rPr>
          <w:rFonts w:asciiTheme="minorHAnsi" w:hAnsiTheme="minorHAnsi"/>
          <w:sz w:val="22"/>
        </w:rPr>
        <w:t xml:space="preserve">11.3. </w:t>
      </w:r>
      <w:r>
        <w:rPr>
          <w:rFonts w:asciiTheme="minorHAnsi" w:hAnsiTheme="minorHAnsi"/>
          <w:sz w:val="22"/>
          <w:u w:val="single"/>
        </w:rPr>
        <w:t xml:space="preserve">Dokumenty potwierdzające brak podstaw do wykluczenia z postępowania na podstawie art. 24 ust. 1 pkt 12-23 i </w:t>
      </w:r>
      <w:r>
        <w:rPr>
          <w:rFonts w:asciiTheme="minorHAnsi" w:hAnsiTheme="minorHAnsi"/>
          <w:sz w:val="22"/>
          <w:szCs w:val="22"/>
          <w:u w:val="single"/>
        </w:rPr>
        <w:t>art. 24 ust 5 pkt 1-2 ustawy Prawo zamówień publicznych</w:t>
      </w:r>
      <w:r>
        <w:rPr>
          <w:rFonts w:asciiTheme="minorHAnsi" w:hAnsiTheme="minorHAnsi"/>
          <w:sz w:val="22"/>
          <w:u w:val="single"/>
        </w:rPr>
        <w:t xml:space="preserve"> </w:t>
      </w:r>
      <w:r>
        <w:rPr>
          <w:rFonts w:asciiTheme="minorHAnsi" w:hAnsiTheme="minorHAnsi"/>
          <w:sz w:val="22"/>
          <w:szCs w:val="22"/>
          <w:u w:val="single"/>
        </w:rPr>
        <w:t>– składane na wezwanie Zamawiającego</w:t>
      </w:r>
      <w:r>
        <w:rPr>
          <w:rFonts w:asciiTheme="minorHAnsi" w:hAnsiTheme="minorHAnsi"/>
          <w:sz w:val="22"/>
          <w:szCs w:val="22"/>
        </w:rPr>
        <w:t>:</w:t>
      </w:r>
    </w:p>
    <w:p w14:paraId="36EE4D4E" w14:textId="77777777" w:rsidR="00697E8D" w:rsidRDefault="00697E8D" w:rsidP="00697E8D">
      <w:pPr>
        <w:jc w:val="both"/>
        <w:rPr>
          <w:rFonts w:asciiTheme="minorHAnsi" w:hAnsiTheme="minorHAnsi"/>
          <w:sz w:val="22"/>
        </w:rPr>
      </w:pPr>
      <w:r>
        <w:rPr>
          <w:rFonts w:asciiTheme="minorHAnsi" w:hAnsiTheme="minorHAnsi"/>
          <w:sz w:val="22"/>
        </w:rPr>
        <w:t xml:space="preserve">1) informacja z </w:t>
      </w:r>
      <w:r>
        <w:rPr>
          <w:rFonts w:asciiTheme="minorHAnsi" w:hAnsiTheme="minorHAnsi"/>
          <w:b/>
          <w:sz w:val="22"/>
        </w:rPr>
        <w:t>Krajowego Rejestru Karnego</w:t>
      </w:r>
      <w:r>
        <w:rPr>
          <w:rFonts w:asciiTheme="minorHAnsi" w:hAnsiTheme="minorHAnsi"/>
          <w:sz w:val="22"/>
        </w:rPr>
        <w:t xml:space="preserve"> w zakresie określonym w art. 24 ust. 1 pkt 13, 14 i 21 ustawy wystawiona nie wcześniej niż 6 miesięcy przed upływem terminu składania ofert albo wniosków o dopuszczenie do udziału w postępowaniu;</w:t>
      </w:r>
    </w:p>
    <w:p w14:paraId="6F186BB8" w14:textId="77777777" w:rsidR="00697E8D" w:rsidRDefault="00697E8D" w:rsidP="00697E8D">
      <w:pPr>
        <w:jc w:val="both"/>
        <w:rPr>
          <w:rFonts w:asciiTheme="minorHAnsi" w:hAnsiTheme="minorHAnsi"/>
          <w:sz w:val="22"/>
        </w:rPr>
      </w:pPr>
      <w:r>
        <w:rPr>
          <w:rFonts w:asciiTheme="minorHAnsi" w:hAnsiTheme="minorHAnsi"/>
          <w:sz w:val="22"/>
        </w:rPr>
        <w:t xml:space="preserve">2) </w:t>
      </w:r>
      <w:r>
        <w:rPr>
          <w:rFonts w:asciiTheme="minorHAnsi" w:hAnsiTheme="minorHAnsi"/>
          <w:b/>
          <w:sz w:val="22"/>
        </w:rPr>
        <w:t>odpis z właściwego rejestru lub z centralnej ewidencji i informacji o działalności gospodarczej</w:t>
      </w:r>
      <w:r>
        <w:rPr>
          <w:rFonts w:asciiTheme="minorHAnsi" w:hAnsiTheme="minorHAnsi"/>
          <w:sz w:val="22"/>
        </w:rPr>
        <w:t>, jeżeli odrębne przepisy wymagają wpisu do rejestru lub ewidencji, w celu potwierdzenia braku podstaw wykluczenia na podstawie art. 24 ust. 5 pkt 1 ustawy;</w:t>
      </w:r>
    </w:p>
    <w:p w14:paraId="16E96F80" w14:textId="77777777" w:rsidR="00697E8D" w:rsidRDefault="00697E8D" w:rsidP="00697E8D">
      <w:pPr>
        <w:jc w:val="both"/>
        <w:rPr>
          <w:rFonts w:asciiTheme="minorHAnsi" w:hAnsiTheme="minorHAnsi"/>
          <w:sz w:val="22"/>
        </w:rPr>
      </w:pPr>
    </w:p>
    <w:p w14:paraId="14674C82" w14:textId="77777777" w:rsidR="00697E8D" w:rsidRDefault="00697E8D" w:rsidP="00697E8D">
      <w:pPr>
        <w:jc w:val="both"/>
        <w:rPr>
          <w:rFonts w:asciiTheme="minorHAnsi" w:hAnsiTheme="minorHAnsi"/>
          <w:sz w:val="22"/>
        </w:rPr>
      </w:pPr>
    </w:p>
    <w:p w14:paraId="59EEC3E2" w14:textId="77777777" w:rsidR="00697E8D" w:rsidRDefault="00697E8D" w:rsidP="00697E8D">
      <w:pPr>
        <w:pStyle w:val="Tekstpodstawowy"/>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11.4. Zamawiający zaleca, aby wszystkie kartki złożonej oferty były kolejno ponumerowane. Nie spełnienie tego wymogu nie będzie skutkowało odrzuceniem oferty. Za kompletność złożonej oferty, która nie została ponumerowana Zamawiający nie bierze odpowiedzialności.</w:t>
      </w:r>
    </w:p>
    <w:p w14:paraId="37DD98D5" w14:textId="77777777" w:rsidR="00697E8D" w:rsidRDefault="00697E8D" w:rsidP="00697E8D">
      <w:pPr>
        <w:pStyle w:val="Tekstpodstawowy"/>
        <w:tabs>
          <w:tab w:val="num" w:pos="993"/>
        </w:tabs>
        <w:spacing w:after="120" w:line="276" w:lineRule="auto"/>
        <w:rPr>
          <w:rFonts w:asciiTheme="minorHAnsi" w:hAnsiTheme="minorHAnsi"/>
          <w:smallCaps/>
          <w:sz w:val="22"/>
          <w:szCs w:val="22"/>
        </w:rPr>
      </w:pPr>
      <w:r>
        <w:rPr>
          <w:rFonts w:asciiTheme="minorHAnsi" w:hAnsiTheme="minorHAnsi"/>
          <w:sz w:val="22"/>
          <w:szCs w:val="22"/>
        </w:rPr>
        <w:t>11.5. Dokumenty stanowiące tajemnicę przedsiębiorstwa w rozumieniu przepisów o zwalczaniu nieuczciwej konkurencji, należy oznaczyć zapisem: „Dokument stanowi tajemnicę przedsiębiorstwa”, i zaleca się by były dołączone do oferty lub na wezwanie w oddzielnej kopercie oznaczonej: „Dokumenty stanowiące tajemnicę przedsiębiorstwa”; ponadto wraz z tymi dokumentami należy załączyć w formie opisowej, iż zastrzeżone informacje stanowią tajemnicę przedsiębiorstwa.</w:t>
      </w:r>
    </w:p>
    <w:p w14:paraId="4B3CF427" w14:textId="77777777" w:rsidR="00697E8D" w:rsidRDefault="00697E8D" w:rsidP="00697E8D">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11.6. Wszystkie dokumenty składane z ofertą i na wezwanie Zamawiającego, oprócz pełnomocnictw, dokumentu potwierdzającego wniesienie zabezpieczenia wadialnego, oświadczenia stanowiącego wstępne potwierdzenie spełniania warunków udziału w postępowaniu oraz brak podstaw do wykluczenia, oświadczenia o udostępnieniu zasobów przez podmiot trzeci muszą być przedstawione w formie oryginału lub kopii poświadczonej „za zgodność z oryginałem” na każdej stronie zawierającej treść przez Wykonawcę (osobę/osoby upoważnioną do reprezentacji Wykonawcy wymienioną w dokumencie rejestracyjnym prowadzonej działalności gospodarczej) lub pełnomocnika. </w:t>
      </w:r>
    </w:p>
    <w:p w14:paraId="7C6F4EA9" w14:textId="77777777" w:rsidR="00697E8D" w:rsidRDefault="00697E8D" w:rsidP="00697E8D">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Pełnomocnictwa dołączone do oferty muszą być złożone w formie oryginału lub kopii poświadczonej notarialnie. </w:t>
      </w:r>
    </w:p>
    <w:p w14:paraId="5529A912" w14:textId="77777777" w:rsidR="00697E8D" w:rsidRDefault="00697E8D" w:rsidP="00697E8D">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Oświadczenie stanowiące wstępne potwierdzenie spełniania warunków udziału w postępowaniu oraz brak podstaw do wykluczenia  oraz oświadczenie podmiotu trzeciego o udostępnieniu zasobów powinny być złożone w formie oryginału. </w:t>
      </w:r>
    </w:p>
    <w:p w14:paraId="3A480529" w14:textId="77777777" w:rsidR="00697E8D" w:rsidRDefault="00697E8D" w:rsidP="00697E8D">
      <w:pPr>
        <w:tabs>
          <w:tab w:val="left" w:pos="142"/>
        </w:tabs>
        <w:spacing w:after="120" w:line="276" w:lineRule="auto"/>
        <w:jc w:val="both"/>
        <w:rPr>
          <w:rFonts w:asciiTheme="minorHAnsi" w:hAnsiTheme="minorHAnsi"/>
          <w:sz w:val="22"/>
          <w:szCs w:val="22"/>
        </w:rPr>
      </w:pPr>
      <w:r>
        <w:rPr>
          <w:rFonts w:asciiTheme="minorHAnsi" w:hAnsiTheme="minorHAnsi"/>
          <w:sz w:val="22"/>
          <w:szCs w:val="22"/>
        </w:rPr>
        <w:lastRenderedPageBreak/>
        <w:t>Dokument potwierdzający wniesienie zabezpieczenia wadialnego w formie niepieniężnej powinien być złożony w formie oryginału.</w:t>
      </w:r>
    </w:p>
    <w:p w14:paraId="77FAC5C4" w14:textId="77777777" w:rsidR="00697E8D" w:rsidRDefault="00697E8D" w:rsidP="00697E8D">
      <w:pPr>
        <w:pStyle w:val="Nagwek"/>
        <w:tabs>
          <w:tab w:val="num" w:pos="993"/>
        </w:tabs>
        <w:spacing w:before="120" w:line="276" w:lineRule="auto"/>
        <w:jc w:val="both"/>
        <w:rPr>
          <w:rFonts w:asciiTheme="minorHAnsi" w:hAnsiTheme="minorHAnsi"/>
          <w:sz w:val="22"/>
          <w:szCs w:val="22"/>
        </w:rPr>
      </w:pPr>
      <w:r>
        <w:rPr>
          <w:rFonts w:asciiTheme="minorHAnsi" w:hAnsiTheme="minorHAnsi"/>
          <w:sz w:val="22"/>
          <w:szCs w:val="22"/>
        </w:rPr>
        <w:t>11.7. Zamawiający wymaga by dokumenty składane z ofertą  i na wezwanie Zamawiającego były sporządzone w języku polskim. Jeżeli oryginalny dokument został sporządzony w innym języku wymaga się oprócz tego dokumentu złożenia jego tłumaczenia na język polski, poświadczonym przez Wykonawcę.</w:t>
      </w:r>
    </w:p>
    <w:p w14:paraId="6A81E22B" w14:textId="77777777" w:rsidR="00697E8D" w:rsidRDefault="00697E8D" w:rsidP="00697E8D">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14:paraId="13CE701A" w14:textId="77777777" w:rsidR="00697E8D" w:rsidRDefault="00697E8D" w:rsidP="00697E8D">
      <w:pPr>
        <w:pStyle w:val="Tekstpodstawowy"/>
        <w:spacing w:line="276" w:lineRule="auto"/>
        <w:rPr>
          <w:rFonts w:asciiTheme="minorHAnsi" w:hAnsiTheme="minorHAnsi"/>
          <w:b/>
          <w:color w:val="000000"/>
          <w:sz w:val="22"/>
          <w:szCs w:val="22"/>
          <w:u w:val="single"/>
        </w:rPr>
      </w:pPr>
      <w:r>
        <w:rPr>
          <w:rFonts w:asciiTheme="minorHAnsi" w:hAnsiTheme="minorHAnsi"/>
          <w:b/>
          <w:color w:val="000000"/>
          <w:sz w:val="22"/>
          <w:szCs w:val="22"/>
          <w:u w:val="single"/>
        </w:rPr>
        <w:t>XII. INFORMACJA O SPOSOBIE POROZUMIEWANIA SIĘ ZAMAWIAJĄCEGO Z WYKONAWCAMI ORAZ PRZEKAZYWANIA OŚWIADCZEŃ I DOKUMENTÓW</w:t>
      </w:r>
    </w:p>
    <w:p w14:paraId="71AF5F2C" w14:textId="77777777" w:rsidR="00697E8D" w:rsidRDefault="00697E8D" w:rsidP="00697E8D">
      <w:pPr>
        <w:pStyle w:val="Tekstpodstawowy"/>
        <w:spacing w:line="276" w:lineRule="auto"/>
        <w:rPr>
          <w:rFonts w:asciiTheme="minorHAnsi" w:hAnsiTheme="minorHAnsi"/>
          <w:b/>
          <w:color w:val="000000"/>
          <w:sz w:val="22"/>
          <w:szCs w:val="22"/>
          <w:highlight w:val="yellow"/>
          <w:u w:val="single"/>
        </w:rPr>
      </w:pPr>
    </w:p>
    <w:p w14:paraId="6FE310FE" w14:textId="77777777" w:rsidR="00697E8D" w:rsidRDefault="00697E8D" w:rsidP="00697E8D">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1.</w:t>
      </w:r>
      <w:r>
        <w:rPr>
          <w:rFonts w:asciiTheme="minorHAnsi" w:hAnsiTheme="minorHAnsi"/>
          <w:sz w:val="22"/>
          <w:szCs w:val="22"/>
        </w:rPr>
        <w:tab/>
        <w:t>Oświadczenia, wnioski, zawiadomienia oraz informacje Zamawiający i Wykonawcy przekazują drogą elektroniczną, za potwierdzeniem faktu ich otrzymania na żądanie strony; z zastrzeżeniem, że zawsze dopuszczalna jest forma pisemna. Formy pisemnej wymaga złożenie oferty oraz jej uzupełnienia, a także inne czynności jeśli tak zastrzegł w danej sytuacji Zamawiający. Formy pisemnej wymaga również zmiana i wycofanie oferty przed terminem składania ofert.</w:t>
      </w:r>
    </w:p>
    <w:p w14:paraId="750FE3C5" w14:textId="77777777" w:rsidR="00697E8D" w:rsidRDefault="00697E8D" w:rsidP="00697E8D">
      <w:pPr>
        <w:tabs>
          <w:tab w:val="left" w:pos="284"/>
          <w:tab w:val="left" w:pos="357"/>
        </w:tabs>
        <w:spacing w:line="276" w:lineRule="auto"/>
        <w:ind w:firstLine="284"/>
        <w:rPr>
          <w:rFonts w:asciiTheme="minorHAnsi" w:hAnsiTheme="minorHAnsi" w:cs="Arial"/>
          <w:b/>
          <w:sz w:val="22"/>
          <w:szCs w:val="22"/>
          <w:lang w:val="de-DE"/>
        </w:rPr>
      </w:pPr>
      <w:proofErr w:type="spellStart"/>
      <w:r>
        <w:rPr>
          <w:rFonts w:asciiTheme="minorHAnsi" w:hAnsiTheme="minorHAnsi" w:cs="Arial"/>
          <w:sz w:val="22"/>
          <w:szCs w:val="22"/>
          <w:lang w:val="en-US"/>
        </w:rPr>
        <w:t>Adres</w:t>
      </w:r>
      <w:proofErr w:type="spellEnd"/>
      <w:r>
        <w:rPr>
          <w:rFonts w:asciiTheme="minorHAnsi" w:hAnsiTheme="minorHAnsi" w:cs="Arial"/>
          <w:sz w:val="22"/>
          <w:szCs w:val="22"/>
          <w:lang w:val="en-US"/>
        </w:rPr>
        <w:t xml:space="preserve"> e-mail: malgorzata.kryszak@kpim.pl</w:t>
      </w:r>
    </w:p>
    <w:p w14:paraId="7DA1F460" w14:textId="77777777" w:rsidR="00697E8D" w:rsidRDefault="00697E8D" w:rsidP="00697E8D">
      <w:pPr>
        <w:pStyle w:val="Tekstpodstawowy"/>
        <w:tabs>
          <w:tab w:val="left" w:pos="357"/>
        </w:tabs>
        <w:spacing w:line="276" w:lineRule="auto"/>
        <w:ind w:left="284" w:hanging="284"/>
        <w:rPr>
          <w:rFonts w:asciiTheme="minorHAnsi" w:hAnsiTheme="minorHAnsi"/>
          <w:sz w:val="22"/>
          <w:szCs w:val="22"/>
          <w:highlight w:val="yellow"/>
        </w:rPr>
      </w:pPr>
      <w:r>
        <w:rPr>
          <w:rFonts w:asciiTheme="minorHAnsi" w:hAnsiTheme="minorHAnsi"/>
          <w:b/>
          <w:sz w:val="22"/>
          <w:szCs w:val="22"/>
          <w:lang w:val="de-DE"/>
        </w:rPr>
        <w:t>2.</w:t>
      </w:r>
      <w:r>
        <w:rPr>
          <w:rFonts w:asciiTheme="minorHAnsi" w:hAnsiTheme="minorHAnsi"/>
          <w:sz w:val="22"/>
          <w:szCs w:val="22"/>
          <w:lang w:val="de-DE"/>
        </w:rPr>
        <w:tab/>
      </w:r>
      <w:r>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Pr>
          <w:rFonts w:asciiTheme="minorHAnsi" w:hAnsiTheme="minorHAnsi"/>
          <w:color w:val="FF0000"/>
          <w:sz w:val="22"/>
          <w:szCs w:val="22"/>
        </w:rPr>
        <w:t xml:space="preserve"> </w:t>
      </w:r>
      <w:r>
        <w:rPr>
          <w:rFonts w:asciiTheme="minorHAnsi" w:hAnsiTheme="minorHAnsi"/>
          <w:sz w:val="22"/>
          <w:szCs w:val="22"/>
        </w:rPr>
        <w:t>2 dni przed upływem terminu składania ofert, pod warunkiem że zapytanie wpłynęło do Zamawiającego nie później niż do końca dnia, w którym upływa połowa wyznaczonego terminu składania ofert.</w:t>
      </w:r>
    </w:p>
    <w:p w14:paraId="4928F1CC" w14:textId="77777777" w:rsidR="00697E8D" w:rsidRDefault="00697E8D" w:rsidP="00697E8D">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Pr>
          <w:rFonts w:asciiTheme="minorHAnsi" w:hAnsiTheme="minorHAnsi"/>
          <w:sz w:val="22"/>
          <w:szCs w:val="22"/>
        </w:rPr>
        <w:tab/>
        <w:t>W toku oceny ofert Zamawiający może żądać od Wykonawcy pisemnych wyjaśnień dotyczących treści złożonej oferty.</w:t>
      </w:r>
    </w:p>
    <w:p w14:paraId="42D100BE" w14:textId="77777777" w:rsidR="00697E8D" w:rsidRDefault="00697E8D" w:rsidP="00697E8D">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Pr>
          <w:rFonts w:asciiTheme="minorHAnsi" w:hAnsiTheme="minorHAnsi"/>
          <w:sz w:val="22"/>
          <w:szCs w:val="22"/>
        </w:rPr>
        <w:tab/>
        <w:t>W uzasadnionych przypadkach, przed upływem terminu składania ofert, zamawiający może zmienić treść SIWZ.</w:t>
      </w:r>
    </w:p>
    <w:p w14:paraId="6716467F" w14:textId="77777777" w:rsidR="00697E8D" w:rsidRDefault="00697E8D" w:rsidP="00697E8D">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Pr>
          <w:rFonts w:asciiTheme="minorHAnsi" w:hAnsiTheme="minorHAnsi"/>
          <w:sz w:val="22"/>
          <w:szCs w:val="22"/>
        </w:rPr>
        <w:tab/>
        <w:t xml:space="preserve">Dokonaną zmianę SIWZ Zamawiający zamieści na stronie internetowej </w:t>
      </w:r>
      <w:r>
        <w:rPr>
          <w:rFonts w:asciiTheme="minorHAnsi" w:hAnsiTheme="minorHAnsi"/>
          <w:sz w:val="22"/>
          <w:szCs w:val="22"/>
          <w:u w:val="single"/>
        </w:rPr>
        <w:t>www.bip.kpim.lo.pl</w:t>
      </w:r>
    </w:p>
    <w:p w14:paraId="5C9B6F4B" w14:textId="77777777" w:rsidR="00697E8D" w:rsidRDefault="00697E8D" w:rsidP="00697E8D">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Pr>
          <w:rFonts w:asciiTheme="minorHAnsi" w:hAnsiTheme="minorHAnsi"/>
          <w:b/>
          <w:sz w:val="22"/>
          <w:szCs w:val="22"/>
        </w:rPr>
        <w:tab/>
      </w:r>
      <w:r>
        <w:rPr>
          <w:rFonts w:asciiTheme="minorHAnsi" w:hAnsiTheme="minorHAnsi"/>
          <w:sz w:val="22"/>
          <w:szCs w:val="22"/>
        </w:rPr>
        <w:t>W przypadku, gdy zmiana powodować będzie konieczność modyfikacji oferty, Zamawiający przedłuży termin składania ofert z uwzględnieniem czasu niezbędnego do wprowadzenia zmian w ofertach.</w:t>
      </w:r>
    </w:p>
    <w:p w14:paraId="5209856F" w14:textId="77777777" w:rsidR="00697E8D" w:rsidRDefault="00697E8D" w:rsidP="00697E8D">
      <w:pPr>
        <w:pStyle w:val="Tekstpodstawowy"/>
        <w:tabs>
          <w:tab w:val="left" w:pos="284"/>
        </w:tabs>
        <w:spacing w:line="276" w:lineRule="auto"/>
        <w:rPr>
          <w:rFonts w:asciiTheme="minorHAnsi" w:hAnsiTheme="minorHAnsi"/>
          <w:b/>
          <w:sz w:val="22"/>
          <w:szCs w:val="22"/>
          <w:highlight w:val="yellow"/>
        </w:rPr>
      </w:pPr>
    </w:p>
    <w:p w14:paraId="015A103E" w14:textId="77777777" w:rsidR="00697E8D" w:rsidRDefault="00697E8D" w:rsidP="00697E8D">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XIII. WSKAZANIE OSÓB UPRAWNIONYCH DO POROZUMIEWANIA SIĘ Z WYKONAWCAMI</w:t>
      </w:r>
    </w:p>
    <w:p w14:paraId="772DD809" w14:textId="77777777" w:rsidR="00697E8D" w:rsidRDefault="00697E8D" w:rsidP="00697E8D">
      <w:pPr>
        <w:pStyle w:val="Tekstpodstawowy"/>
        <w:spacing w:line="276" w:lineRule="auto"/>
        <w:rPr>
          <w:rFonts w:asciiTheme="minorHAnsi" w:hAnsiTheme="minorHAnsi"/>
          <w:sz w:val="22"/>
          <w:szCs w:val="22"/>
          <w:highlight w:val="yellow"/>
        </w:rPr>
      </w:pPr>
    </w:p>
    <w:p w14:paraId="34C5D658" w14:textId="77777777" w:rsidR="00697E8D" w:rsidRDefault="00697E8D" w:rsidP="00697E8D">
      <w:pPr>
        <w:pStyle w:val="Tekstpodstawowy"/>
        <w:spacing w:line="276" w:lineRule="auto"/>
        <w:rPr>
          <w:rFonts w:asciiTheme="minorHAnsi" w:hAnsiTheme="minorHAnsi"/>
          <w:sz w:val="22"/>
          <w:szCs w:val="22"/>
        </w:rPr>
      </w:pPr>
      <w:r>
        <w:rPr>
          <w:rFonts w:asciiTheme="minorHAnsi" w:hAnsiTheme="minorHAnsi"/>
          <w:sz w:val="22"/>
          <w:szCs w:val="22"/>
        </w:rPr>
        <w:t>Osobą uprawnioną do porozumiewania się z Wykonawcami jest:</w:t>
      </w:r>
    </w:p>
    <w:p w14:paraId="24BCC3C3" w14:textId="77777777" w:rsidR="00697E8D" w:rsidRDefault="00697E8D" w:rsidP="00697E8D">
      <w:pPr>
        <w:pStyle w:val="Tekstpodstawowy"/>
        <w:tabs>
          <w:tab w:val="left" w:pos="737"/>
          <w:tab w:val="left" w:pos="907"/>
        </w:tabs>
        <w:spacing w:line="276" w:lineRule="auto"/>
        <w:ind w:left="360"/>
        <w:jc w:val="left"/>
        <w:rPr>
          <w:rFonts w:asciiTheme="minorHAnsi" w:hAnsiTheme="minorHAnsi"/>
          <w:sz w:val="22"/>
          <w:szCs w:val="22"/>
        </w:rPr>
      </w:pPr>
      <w:r>
        <w:rPr>
          <w:rFonts w:asciiTheme="minorHAnsi" w:hAnsiTheme="minorHAnsi"/>
          <w:sz w:val="22"/>
          <w:szCs w:val="22"/>
        </w:rPr>
        <w:t xml:space="preserve"> Małgorzata Kryszak tel.501 004 662</w:t>
      </w:r>
    </w:p>
    <w:p w14:paraId="78AEE8DA" w14:textId="77777777" w:rsidR="00697E8D" w:rsidRDefault="00697E8D" w:rsidP="00697E8D">
      <w:pPr>
        <w:pStyle w:val="Tekstpodstawowy"/>
        <w:spacing w:line="276" w:lineRule="auto"/>
        <w:ind w:left="360"/>
        <w:rPr>
          <w:rFonts w:asciiTheme="minorHAnsi" w:hAnsiTheme="minorHAnsi"/>
          <w:b/>
          <w:sz w:val="22"/>
          <w:szCs w:val="22"/>
          <w:highlight w:val="yellow"/>
          <w:u w:val="single"/>
        </w:rPr>
      </w:pPr>
    </w:p>
    <w:p w14:paraId="6927EB4E" w14:textId="77777777" w:rsidR="00697E8D" w:rsidRDefault="00697E8D" w:rsidP="00697E8D">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 WYMAGANIA DOTYCZĄCE WADIUM</w:t>
      </w:r>
    </w:p>
    <w:p w14:paraId="3B7AEFC5" w14:textId="77777777" w:rsidR="00697E8D" w:rsidRDefault="00697E8D" w:rsidP="00697E8D">
      <w:pPr>
        <w:pStyle w:val="Tekstpodstawowy"/>
        <w:spacing w:line="276" w:lineRule="auto"/>
        <w:rPr>
          <w:rFonts w:asciiTheme="minorHAnsi" w:hAnsiTheme="minorHAnsi"/>
          <w:b/>
          <w:sz w:val="22"/>
          <w:szCs w:val="22"/>
          <w:highlight w:val="yellow"/>
          <w:u w:val="single"/>
        </w:rPr>
      </w:pPr>
    </w:p>
    <w:p w14:paraId="764D29A3" w14:textId="77777777" w:rsidR="00697E8D" w:rsidRDefault="00697E8D" w:rsidP="00697E8D">
      <w:pPr>
        <w:pStyle w:val="Tekstpodstawowy"/>
        <w:numPr>
          <w:ilvl w:val="0"/>
          <w:numId w:val="25"/>
        </w:numPr>
        <w:tabs>
          <w:tab w:val="left" w:pos="360"/>
        </w:tabs>
        <w:spacing w:line="276" w:lineRule="auto"/>
        <w:ind w:left="748" w:hanging="748"/>
        <w:rPr>
          <w:rFonts w:asciiTheme="minorHAnsi" w:hAnsiTheme="minorHAnsi"/>
          <w:sz w:val="22"/>
          <w:szCs w:val="22"/>
        </w:rPr>
      </w:pPr>
      <w:r>
        <w:rPr>
          <w:rFonts w:asciiTheme="minorHAnsi" w:hAnsiTheme="minorHAnsi"/>
          <w:sz w:val="22"/>
          <w:szCs w:val="22"/>
        </w:rPr>
        <w:t xml:space="preserve">Oferta musi być zabezpieczona wadium w wysokości: </w:t>
      </w:r>
    </w:p>
    <w:p w14:paraId="09434096" w14:textId="77777777" w:rsidR="00697E8D" w:rsidRDefault="00697E8D" w:rsidP="00697E8D">
      <w:pPr>
        <w:pStyle w:val="Tekstpodstawowy"/>
        <w:spacing w:line="276" w:lineRule="auto"/>
        <w:rPr>
          <w:rFonts w:asciiTheme="minorHAnsi" w:hAnsiTheme="minorHAnsi"/>
          <w:sz w:val="22"/>
          <w:szCs w:val="22"/>
        </w:rPr>
      </w:pPr>
      <w:r>
        <w:rPr>
          <w:rFonts w:asciiTheme="minorHAnsi" w:hAnsiTheme="minorHAnsi"/>
          <w:sz w:val="22"/>
          <w:szCs w:val="22"/>
        </w:rPr>
        <w:t xml:space="preserve">      </w:t>
      </w:r>
      <w:r>
        <w:rPr>
          <w:rFonts w:asciiTheme="minorHAnsi" w:hAnsiTheme="minorHAnsi"/>
          <w:b/>
          <w:sz w:val="22"/>
          <w:szCs w:val="22"/>
        </w:rPr>
        <w:t>8 000,00 zł ( słownie: osiem tysięcy złotych).</w:t>
      </w:r>
    </w:p>
    <w:p w14:paraId="74118365" w14:textId="77777777" w:rsidR="00697E8D" w:rsidRDefault="00697E8D" w:rsidP="00697E8D">
      <w:pPr>
        <w:pStyle w:val="Tekstpodstawowy"/>
        <w:numPr>
          <w:ilvl w:val="0"/>
          <w:numId w:val="25"/>
        </w:numPr>
        <w:spacing w:line="276" w:lineRule="auto"/>
        <w:ind w:left="750" w:hanging="750"/>
        <w:rPr>
          <w:rFonts w:asciiTheme="minorHAnsi" w:hAnsiTheme="minorHAnsi"/>
          <w:sz w:val="22"/>
          <w:szCs w:val="22"/>
        </w:rPr>
      </w:pPr>
      <w:r>
        <w:rPr>
          <w:rFonts w:asciiTheme="minorHAnsi" w:hAnsiTheme="minorHAnsi"/>
          <w:sz w:val="22"/>
          <w:szCs w:val="22"/>
        </w:rPr>
        <w:t>Wadium może być wniesione w następujących formach:</w:t>
      </w:r>
    </w:p>
    <w:p w14:paraId="5EEAAFC7" w14:textId="77777777" w:rsidR="00697E8D" w:rsidRDefault="00697E8D" w:rsidP="00697E8D">
      <w:pPr>
        <w:pStyle w:val="Tekstpodstawowy"/>
        <w:numPr>
          <w:ilvl w:val="0"/>
          <w:numId w:val="26"/>
        </w:numPr>
        <w:spacing w:line="276" w:lineRule="auto"/>
        <w:rPr>
          <w:rFonts w:asciiTheme="minorHAnsi" w:hAnsiTheme="minorHAnsi"/>
          <w:sz w:val="22"/>
          <w:szCs w:val="22"/>
        </w:rPr>
      </w:pPr>
      <w:r>
        <w:rPr>
          <w:rFonts w:asciiTheme="minorHAnsi" w:hAnsiTheme="minorHAnsi"/>
          <w:sz w:val="22"/>
          <w:szCs w:val="22"/>
        </w:rPr>
        <w:t>pieniądzu;</w:t>
      </w:r>
    </w:p>
    <w:p w14:paraId="6C664952" w14:textId="77777777" w:rsidR="00697E8D" w:rsidRDefault="00697E8D" w:rsidP="00697E8D">
      <w:pPr>
        <w:pStyle w:val="Tekstpodstawowy"/>
        <w:numPr>
          <w:ilvl w:val="0"/>
          <w:numId w:val="27"/>
        </w:numPr>
        <w:spacing w:line="276" w:lineRule="auto"/>
        <w:rPr>
          <w:rFonts w:asciiTheme="minorHAnsi" w:hAnsiTheme="minorHAnsi"/>
          <w:sz w:val="22"/>
          <w:szCs w:val="22"/>
        </w:rPr>
      </w:pPr>
      <w:r>
        <w:rPr>
          <w:rFonts w:asciiTheme="minorHAnsi" w:hAnsiTheme="minorHAnsi"/>
          <w:sz w:val="22"/>
          <w:szCs w:val="22"/>
        </w:rPr>
        <w:t>poręczeniach bankowych lub poręczeniach spółdzielczej kasy oszczędnościowo- kredytowej, z tym że poręczenie kasy jest zawsze poręczeniem pieniężnym;</w:t>
      </w:r>
    </w:p>
    <w:p w14:paraId="2B17BB70" w14:textId="77777777" w:rsidR="00697E8D" w:rsidRDefault="00697E8D" w:rsidP="00697E8D">
      <w:pPr>
        <w:pStyle w:val="Tekstpodstawowy"/>
        <w:numPr>
          <w:ilvl w:val="0"/>
          <w:numId w:val="28"/>
        </w:numPr>
        <w:spacing w:line="276" w:lineRule="auto"/>
        <w:rPr>
          <w:rFonts w:asciiTheme="minorHAnsi" w:hAnsiTheme="minorHAnsi"/>
          <w:sz w:val="22"/>
          <w:szCs w:val="22"/>
        </w:rPr>
      </w:pPr>
      <w:r>
        <w:rPr>
          <w:rFonts w:asciiTheme="minorHAnsi" w:hAnsiTheme="minorHAnsi"/>
          <w:sz w:val="22"/>
          <w:szCs w:val="22"/>
        </w:rPr>
        <w:t>gwarancjach ubezpieczeniowych;</w:t>
      </w:r>
    </w:p>
    <w:p w14:paraId="487E79D9" w14:textId="77777777" w:rsidR="00697E8D" w:rsidRDefault="00697E8D" w:rsidP="00697E8D">
      <w:pPr>
        <w:pStyle w:val="Tekstpodstawowy"/>
        <w:numPr>
          <w:ilvl w:val="0"/>
          <w:numId w:val="29"/>
        </w:numPr>
        <w:spacing w:line="276" w:lineRule="auto"/>
        <w:rPr>
          <w:rFonts w:asciiTheme="minorHAnsi" w:hAnsiTheme="minorHAnsi"/>
          <w:sz w:val="22"/>
          <w:szCs w:val="22"/>
        </w:rPr>
      </w:pPr>
      <w:r>
        <w:rPr>
          <w:rFonts w:asciiTheme="minorHAnsi" w:hAnsiTheme="minorHAnsi"/>
          <w:sz w:val="22"/>
          <w:szCs w:val="22"/>
        </w:rPr>
        <w:t>gwarancjach bankowych;</w:t>
      </w:r>
    </w:p>
    <w:p w14:paraId="37156295" w14:textId="77777777" w:rsidR="00697E8D" w:rsidRDefault="00697E8D" w:rsidP="00697E8D">
      <w:pPr>
        <w:pStyle w:val="Tekstpodstawowy"/>
        <w:numPr>
          <w:ilvl w:val="0"/>
          <w:numId w:val="30"/>
        </w:numPr>
        <w:spacing w:line="276" w:lineRule="auto"/>
        <w:rPr>
          <w:rFonts w:asciiTheme="minorHAnsi" w:hAnsiTheme="minorHAnsi"/>
          <w:sz w:val="22"/>
          <w:szCs w:val="22"/>
        </w:rPr>
      </w:pPr>
      <w:r>
        <w:rPr>
          <w:rFonts w:asciiTheme="minorHAnsi" w:hAnsiTheme="minorHAnsi"/>
          <w:sz w:val="22"/>
          <w:szCs w:val="22"/>
        </w:rPr>
        <w:lastRenderedPageBreak/>
        <w:t xml:space="preserve">poręczeniach udzielanych przez podmioty, o których mowa w art. 6b ust. 5 pkt 2 ustawy z dnia 9 listopada 2000 r. o utworzeniu Polskiej Agencji Rozwoju Przedsiębiorczości ( Dz. U. z 2000 r. Nr 109, poz. 1158 z </w:t>
      </w:r>
      <w:proofErr w:type="spellStart"/>
      <w:r>
        <w:rPr>
          <w:rFonts w:asciiTheme="minorHAnsi" w:hAnsiTheme="minorHAnsi"/>
          <w:sz w:val="22"/>
          <w:szCs w:val="22"/>
        </w:rPr>
        <w:t>późn</w:t>
      </w:r>
      <w:proofErr w:type="spellEnd"/>
      <w:r>
        <w:rPr>
          <w:rFonts w:asciiTheme="minorHAnsi" w:hAnsiTheme="minorHAnsi"/>
          <w:sz w:val="22"/>
          <w:szCs w:val="22"/>
        </w:rPr>
        <w:t>. zm.).</w:t>
      </w:r>
    </w:p>
    <w:p w14:paraId="4A73C56C" w14:textId="77777777" w:rsidR="00697E8D" w:rsidRDefault="00697E8D" w:rsidP="00697E8D">
      <w:pPr>
        <w:pStyle w:val="Tekstpodstawowy"/>
        <w:numPr>
          <w:ilvl w:val="0"/>
          <w:numId w:val="25"/>
        </w:numPr>
        <w:tabs>
          <w:tab w:val="clear" w:pos="360"/>
          <w:tab w:val="left" w:pos="357"/>
        </w:tabs>
        <w:spacing w:line="276" w:lineRule="auto"/>
        <w:ind w:left="750" w:hanging="750"/>
        <w:rPr>
          <w:rFonts w:asciiTheme="minorHAnsi" w:hAnsiTheme="minorHAnsi"/>
          <w:sz w:val="22"/>
          <w:szCs w:val="22"/>
        </w:rPr>
      </w:pPr>
      <w:r>
        <w:rPr>
          <w:rFonts w:asciiTheme="minorHAnsi" w:hAnsiTheme="minorHAnsi"/>
          <w:sz w:val="22"/>
          <w:szCs w:val="22"/>
        </w:rPr>
        <w:t>Wadium w formie pieniężnej należy wnieść  na rachunek bankowy Zamawiającego:</w:t>
      </w:r>
    </w:p>
    <w:p w14:paraId="56698B29" w14:textId="77777777" w:rsidR="00697E8D" w:rsidRDefault="00697E8D" w:rsidP="00697E8D">
      <w:pPr>
        <w:tabs>
          <w:tab w:val="left" w:pos="357"/>
        </w:tabs>
        <w:spacing w:line="276" w:lineRule="auto"/>
        <w:rPr>
          <w:rFonts w:asciiTheme="minorHAnsi" w:hAnsiTheme="minorHAnsi"/>
          <w:b/>
          <w:sz w:val="22"/>
          <w:szCs w:val="22"/>
        </w:rPr>
      </w:pPr>
      <w:r>
        <w:rPr>
          <w:rFonts w:asciiTheme="minorHAnsi" w:hAnsiTheme="minorHAnsi"/>
          <w:sz w:val="22"/>
          <w:szCs w:val="22"/>
        </w:rPr>
        <w:t xml:space="preserve"> </w:t>
      </w:r>
      <w:r>
        <w:rPr>
          <w:rFonts w:asciiTheme="minorHAnsi" w:hAnsiTheme="minorHAnsi"/>
          <w:sz w:val="22"/>
          <w:szCs w:val="22"/>
        </w:rPr>
        <w:tab/>
      </w:r>
      <w:r>
        <w:rPr>
          <w:rFonts w:asciiTheme="minorHAnsi" w:hAnsiTheme="minorHAnsi"/>
          <w:b/>
          <w:sz w:val="22"/>
          <w:szCs w:val="22"/>
        </w:rPr>
        <w:t xml:space="preserve">Kujawsko-Pomorskie Inwestycje Medyczne Sp. z o.o. </w:t>
      </w:r>
    </w:p>
    <w:p w14:paraId="2A0C9650" w14:textId="77777777" w:rsidR="00697E8D" w:rsidRDefault="00697E8D" w:rsidP="00697E8D">
      <w:pPr>
        <w:tabs>
          <w:tab w:val="left" w:pos="357"/>
        </w:tabs>
        <w:spacing w:line="276" w:lineRule="auto"/>
        <w:rPr>
          <w:rFonts w:asciiTheme="minorHAnsi" w:hAnsiTheme="minorHAnsi"/>
          <w:b/>
          <w:sz w:val="22"/>
          <w:szCs w:val="22"/>
        </w:rPr>
      </w:pPr>
      <w:r>
        <w:rPr>
          <w:rFonts w:asciiTheme="minorHAnsi" w:hAnsiTheme="minorHAnsi"/>
          <w:b/>
          <w:sz w:val="22"/>
          <w:szCs w:val="22"/>
        </w:rPr>
        <w:tab/>
        <w:t>ul. Plac Teatralny 2,  87-100 Toruń</w:t>
      </w:r>
    </w:p>
    <w:p w14:paraId="3FEF3C8D" w14:textId="77777777" w:rsidR="00697E8D" w:rsidRDefault="00697E8D" w:rsidP="00697E8D">
      <w:pPr>
        <w:rPr>
          <w:rFonts w:asciiTheme="minorHAnsi" w:hAnsiTheme="minorHAnsi"/>
          <w:b/>
          <w:sz w:val="24"/>
          <w:szCs w:val="24"/>
        </w:rPr>
      </w:pPr>
      <w:r>
        <w:rPr>
          <w:rFonts w:asciiTheme="minorHAnsi" w:hAnsiTheme="minorHAnsi"/>
          <w:b/>
          <w:sz w:val="22"/>
          <w:szCs w:val="22"/>
        </w:rPr>
        <w:t xml:space="preserve">      </w:t>
      </w:r>
      <w:r>
        <w:rPr>
          <w:rFonts w:asciiTheme="minorHAnsi" w:hAnsiTheme="minorHAnsi"/>
          <w:sz w:val="24"/>
          <w:szCs w:val="24"/>
        </w:rPr>
        <w:t xml:space="preserve">Konto bankowe: </w:t>
      </w:r>
      <w:r>
        <w:rPr>
          <w:rFonts w:asciiTheme="minorHAnsi" w:hAnsiTheme="minorHAnsi"/>
          <w:b/>
          <w:sz w:val="24"/>
          <w:szCs w:val="24"/>
        </w:rPr>
        <w:t>BRE Bank S.A. 36 1140 2088 0000 5997 8400 1003</w:t>
      </w:r>
    </w:p>
    <w:p w14:paraId="57F2BD9F" w14:textId="77777777" w:rsidR="00697E8D" w:rsidRDefault="00697E8D" w:rsidP="00697E8D">
      <w:pPr>
        <w:spacing w:line="276" w:lineRule="auto"/>
        <w:jc w:val="center"/>
        <w:rPr>
          <w:rFonts w:asciiTheme="minorHAnsi" w:hAnsiTheme="minorHAnsi" w:cstheme="minorHAnsi"/>
          <w:b/>
          <w:sz w:val="22"/>
          <w:szCs w:val="22"/>
        </w:rPr>
      </w:pPr>
      <w:r>
        <w:rPr>
          <w:rFonts w:asciiTheme="minorHAnsi" w:hAnsiTheme="minorHAnsi"/>
          <w:sz w:val="22"/>
          <w:szCs w:val="22"/>
        </w:rPr>
        <w:t>z zaznaczeniem</w:t>
      </w:r>
      <w:r>
        <w:rPr>
          <w:rFonts w:asciiTheme="minorHAnsi" w:hAnsiTheme="minorHAnsi"/>
          <w:b/>
          <w:sz w:val="22"/>
          <w:szCs w:val="22"/>
        </w:rPr>
        <w:t xml:space="preserve"> „Wadium -</w:t>
      </w:r>
      <w:r>
        <w:rPr>
          <w:rFonts w:asciiTheme="minorHAnsi" w:hAnsiTheme="minorHAnsi"/>
          <w:sz w:val="22"/>
          <w:szCs w:val="22"/>
        </w:rPr>
        <w:t xml:space="preserve"> </w:t>
      </w:r>
      <w:r>
        <w:rPr>
          <w:rFonts w:asciiTheme="minorHAnsi" w:hAnsiTheme="minorHAnsi" w:cstheme="minorHAnsi"/>
          <w:b/>
          <w:sz w:val="22"/>
          <w:szCs w:val="22"/>
        </w:rPr>
        <w:t xml:space="preserve">Budowa dźwigu osobowego w bloku „A” Kujawsko- Pomorskiego </w:t>
      </w:r>
      <w:r>
        <w:rPr>
          <w:rFonts w:asciiTheme="minorHAnsi" w:hAnsiTheme="minorHAnsi" w:cstheme="minorHAnsi"/>
          <w:b/>
          <w:sz w:val="22"/>
          <w:szCs w:val="22"/>
        </w:rPr>
        <w:br/>
        <w:t>Centrum Pulmonologii przy ul. Seminaryjnej 1 w Bydgoszczy”</w:t>
      </w:r>
    </w:p>
    <w:p w14:paraId="166152C8" w14:textId="77777777" w:rsidR="00697E8D" w:rsidRDefault="00697E8D" w:rsidP="00697E8D">
      <w:pPr>
        <w:jc w:val="both"/>
        <w:rPr>
          <w:rFonts w:asciiTheme="minorHAnsi" w:hAnsiTheme="minorHAnsi" w:cstheme="minorHAnsi"/>
          <w:b/>
          <w:sz w:val="22"/>
          <w:szCs w:val="22"/>
        </w:rPr>
      </w:pPr>
    </w:p>
    <w:p w14:paraId="2EB18A37" w14:textId="77777777" w:rsidR="00697E8D" w:rsidRDefault="00697E8D" w:rsidP="00697E8D">
      <w:pPr>
        <w:spacing w:line="276" w:lineRule="auto"/>
        <w:jc w:val="center"/>
        <w:rPr>
          <w:rFonts w:asciiTheme="minorHAnsi" w:hAnsiTheme="minorHAnsi"/>
          <w:sz w:val="22"/>
          <w:szCs w:val="22"/>
        </w:rPr>
      </w:pPr>
      <w:r>
        <w:rPr>
          <w:rFonts w:asciiTheme="minorHAnsi" w:hAnsiTheme="minorHAnsi"/>
          <w:sz w:val="22"/>
          <w:szCs w:val="22"/>
        </w:rPr>
        <w:t>Z treści gwarancji (poręczenia) musi jednoznacznie wynikać jaki jest sposób reprezentacji  gwaranta.  Gwarancja  musi  być  podpisana  przez  upoważnionego (upełnomocnionego) przedstawiciela gwaranta. Podpis winien być sporządzony w sposób umożliwiający jego identyfikację. Z treści gwarancji winno wynikać nieodwołane i bezwarunkowe, na każde pisemne żądanie zgłoszone przez Zamawiającego w terminie związania ofertą, zobowiązanie gwaranta do wypłaty Zamawiającemu pełnej kwoty wadium w okolicznościach określonych w art. 46 ust. 4a i 5 ustawy Prawo zamówień publicznych.</w:t>
      </w:r>
    </w:p>
    <w:p w14:paraId="6C10255D" w14:textId="77777777" w:rsidR="00697E8D" w:rsidRDefault="00697E8D" w:rsidP="00697E8D">
      <w:pPr>
        <w:pStyle w:val="Tekstpodstawowy"/>
        <w:numPr>
          <w:ilvl w:val="0"/>
          <w:numId w:val="25"/>
        </w:numPr>
        <w:tabs>
          <w:tab w:val="clear" w:pos="360"/>
          <w:tab w:val="left" w:pos="357"/>
        </w:tabs>
        <w:spacing w:line="276" w:lineRule="auto"/>
        <w:ind w:left="360" w:hanging="360"/>
        <w:rPr>
          <w:rFonts w:asciiTheme="minorHAnsi" w:hAnsiTheme="minorHAnsi"/>
          <w:sz w:val="22"/>
          <w:szCs w:val="22"/>
        </w:rPr>
      </w:pPr>
      <w:r>
        <w:rPr>
          <w:rFonts w:asciiTheme="minorHAnsi" w:hAnsiTheme="minorHAnsi"/>
          <w:sz w:val="22"/>
          <w:szCs w:val="22"/>
        </w:rPr>
        <w:t>Wadium wnosi się przed upływem terminu składania ofert.</w:t>
      </w:r>
    </w:p>
    <w:p w14:paraId="42764244" w14:textId="77777777" w:rsidR="00697E8D" w:rsidRDefault="00697E8D" w:rsidP="00697E8D">
      <w:pPr>
        <w:pStyle w:val="Tekstpodstawowy"/>
        <w:numPr>
          <w:ilvl w:val="0"/>
          <w:numId w:val="25"/>
        </w:numPr>
        <w:tabs>
          <w:tab w:val="clear" w:pos="360"/>
          <w:tab w:val="left" w:pos="357"/>
        </w:tabs>
        <w:spacing w:line="276" w:lineRule="auto"/>
        <w:ind w:left="360" w:hanging="360"/>
        <w:rPr>
          <w:rFonts w:asciiTheme="minorHAnsi" w:hAnsiTheme="minorHAnsi"/>
          <w:sz w:val="22"/>
          <w:szCs w:val="22"/>
        </w:rPr>
      </w:pPr>
      <w:r>
        <w:rPr>
          <w:rFonts w:asciiTheme="minorHAnsi" w:hAnsiTheme="minorHAnsi"/>
          <w:sz w:val="22"/>
          <w:szCs w:val="22"/>
        </w:rPr>
        <w:t>Wniesienie wadium w pieniądzu będzie skuteczne, jeżeli w podanym terminie znajdzie się na rachunku bankowym Zamawiającego, wadium wniesione w formie gwarancji bankowej (lub innej) należy dołączyć do oferty przetargowej.</w:t>
      </w:r>
    </w:p>
    <w:p w14:paraId="4DD910AE" w14:textId="77777777" w:rsidR="00697E8D" w:rsidRDefault="00697E8D" w:rsidP="00697E8D">
      <w:pPr>
        <w:numPr>
          <w:ilvl w:val="0"/>
          <w:numId w:val="25"/>
        </w:numPr>
        <w:spacing w:after="120" w:line="276" w:lineRule="auto"/>
        <w:ind w:left="284" w:hanging="284"/>
        <w:jc w:val="both"/>
        <w:rPr>
          <w:rFonts w:asciiTheme="minorHAnsi" w:hAnsiTheme="minorHAnsi"/>
          <w:sz w:val="22"/>
          <w:szCs w:val="24"/>
        </w:rPr>
      </w:pPr>
      <w:r>
        <w:rPr>
          <w:rFonts w:asciiTheme="minorHAnsi" w:hAnsiTheme="minorHAnsi"/>
          <w:sz w:val="22"/>
          <w:szCs w:val="24"/>
        </w:rP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w:t>
      </w:r>
    </w:p>
    <w:p w14:paraId="1B61C538" w14:textId="77777777" w:rsidR="00697E8D" w:rsidRDefault="00697E8D" w:rsidP="00697E8D">
      <w:pPr>
        <w:numPr>
          <w:ilvl w:val="0"/>
          <w:numId w:val="25"/>
        </w:numPr>
        <w:spacing w:after="120" w:line="276" w:lineRule="auto"/>
        <w:ind w:left="426" w:hanging="426"/>
        <w:jc w:val="both"/>
        <w:rPr>
          <w:rFonts w:asciiTheme="minorHAnsi" w:hAnsiTheme="minorHAnsi"/>
          <w:sz w:val="22"/>
          <w:szCs w:val="24"/>
        </w:rPr>
      </w:pPr>
      <w:r>
        <w:rPr>
          <w:rFonts w:asciiTheme="minorHAnsi" w:hAnsiTheme="minorHAnsi"/>
          <w:sz w:val="22"/>
          <w:szCs w:val="24"/>
        </w:rPr>
        <w:t>Zamawiający zwraca niezwłocznie wadium, na wniosek Wykonawcy, który wycofał ofertę przed upływem terminu składania ofert.</w:t>
      </w:r>
    </w:p>
    <w:p w14:paraId="10D7BF4D" w14:textId="77777777" w:rsidR="00697E8D" w:rsidRDefault="00697E8D" w:rsidP="00697E8D">
      <w:pPr>
        <w:numPr>
          <w:ilvl w:val="0"/>
          <w:numId w:val="25"/>
        </w:numPr>
        <w:spacing w:after="120" w:line="276" w:lineRule="auto"/>
        <w:ind w:left="426" w:hanging="426"/>
        <w:jc w:val="both"/>
        <w:rPr>
          <w:rFonts w:asciiTheme="minorHAnsi" w:hAnsiTheme="minorHAnsi"/>
          <w:sz w:val="22"/>
          <w:szCs w:val="24"/>
        </w:rPr>
      </w:pPr>
      <w:r>
        <w:rPr>
          <w:rFonts w:asciiTheme="minorHAnsi" w:hAnsiTheme="minorHAnsi"/>
          <w:sz w:val="22"/>
          <w:szCs w:val="24"/>
        </w:rPr>
        <w:t>Zamawiający żąda ponownego wniesienia wadium przez Wykonawcę, któremu zwrócono wadium, jeżeli w wyniku rozstrzygnięcia odwołania jego oferta została wybrana jako najkorzystniejsza. Wykonawca wnosi wadium w terminie określonym przez Zamawiającego.</w:t>
      </w:r>
    </w:p>
    <w:p w14:paraId="3FD2AB2A" w14:textId="77777777" w:rsidR="00697E8D" w:rsidRDefault="00697E8D" w:rsidP="00697E8D">
      <w:pPr>
        <w:numPr>
          <w:ilvl w:val="0"/>
          <w:numId w:val="25"/>
        </w:numPr>
        <w:spacing w:after="120" w:line="276" w:lineRule="auto"/>
        <w:ind w:left="993" w:hanging="993"/>
        <w:jc w:val="both"/>
        <w:rPr>
          <w:rFonts w:asciiTheme="minorHAnsi" w:hAnsiTheme="minorHAnsi"/>
          <w:sz w:val="22"/>
          <w:szCs w:val="22"/>
        </w:rPr>
      </w:pPr>
      <w:r>
        <w:rPr>
          <w:rFonts w:asciiTheme="minorHAnsi" w:hAnsiTheme="minorHAnsi"/>
          <w:sz w:val="22"/>
          <w:szCs w:val="22"/>
        </w:rPr>
        <w:t>Zamawiający zatrzyma wadium wraz z odsetkami, jeżeli:</w:t>
      </w:r>
    </w:p>
    <w:p w14:paraId="0FFD3AF5" w14:textId="77777777" w:rsidR="00697E8D" w:rsidRDefault="00697E8D" w:rsidP="00697E8D">
      <w:pPr>
        <w:pStyle w:val="Akapitzlist"/>
        <w:numPr>
          <w:ilvl w:val="1"/>
          <w:numId w:val="25"/>
        </w:numPr>
        <w:spacing w:line="276" w:lineRule="auto"/>
        <w:jc w:val="both"/>
      </w:pPr>
      <w:r>
        <w:t>Wykonawca, którego oferta zostanie wybrana odmówi podpisania umowy w sprawie zamówienia publicznego na warunkach określonych w ofercie;</w:t>
      </w:r>
    </w:p>
    <w:p w14:paraId="00CB9489" w14:textId="77777777" w:rsidR="00697E8D" w:rsidRDefault="00697E8D" w:rsidP="00697E8D">
      <w:pPr>
        <w:pStyle w:val="Akapitzlist"/>
        <w:numPr>
          <w:ilvl w:val="1"/>
          <w:numId w:val="25"/>
        </w:numPr>
        <w:spacing w:line="276" w:lineRule="auto"/>
        <w:jc w:val="both"/>
      </w:pPr>
      <w:r>
        <w:t>Wykonawca, którego oferta zostanie wybrana nie wniesie wymaganego zabezpieczenia należytego wykonania umowy;</w:t>
      </w:r>
    </w:p>
    <w:p w14:paraId="1D0E02D8" w14:textId="77777777" w:rsidR="00697E8D" w:rsidRDefault="00697E8D" w:rsidP="00697E8D">
      <w:pPr>
        <w:pStyle w:val="Akapitzlist"/>
        <w:numPr>
          <w:ilvl w:val="1"/>
          <w:numId w:val="25"/>
        </w:numPr>
        <w:spacing w:line="276" w:lineRule="auto"/>
        <w:jc w:val="both"/>
      </w:pPr>
      <w: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3D8FDF5A" w14:textId="77777777" w:rsidR="00697E8D" w:rsidRDefault="00697E8D" w:rsidP="00697E8D">
      <w:pPr>
        <w:pStyle w:val="Akapitzlist"/>
        <w:numPr>
          <w:ilvl w:val="1"/>
          <w:numId w:val="25"/>
        </w:numPr>
        <w:spacing w:line="276" w:lineRule="auto"/>
        <w:jc w:val="both"/>
      </w:pPr>
      <w:r>
        <w:t xml:space="preserve"> Zawarcie umowy w sprawie zamówienia publicznego stanie się niemożliwe z przyczyn leżących po stronie Wykonawcy.</w:t>
      </w:r>
    </w:p>
    <w:p w14:paraId="53785E97" w14:textId="77777777" w:rsidR="00697E8D" w:rsidRDefault="00697E8D" w:rsidP="00697E8D">
      <w:pPr>
        <w:pStyle w:val="Tekstpodstawowy"/>
        <w:spacing w:line="276" w:lineRule="auto"/>
        <w:rPr>
          <w:rFonts w:asciiTheme="minorHAnsi" w:hAnsiTheme="minorHAnsi"/>
          <w:b/>
          <w:sz w:val="22"/>
          <w:szCs w:val="22"/>
          <w:u w:val="single"/>
        </w:rPr>
      </w:pPr>
    </w:p>
    <w:p w14:paraId="41236A01" w14:textId="77777777" w:rsidR="000D5994" w:rsidRDefault="000D5994" w:rsidP="00697E8D">
      <w:pPr>
        <w:pStyle w:val="Tekstpodstawowy"/>
        <w:spacing w:line="276" w:lineRule="auto"/>
        <w:rPr>
          <w:rFonts w:asciiTheme="minorHAnsi" w:hAnsiTheme="minorHAnsi"/>
          <w:b/>
          <w:sz w:val="22"/>
          <w:szCs w:val="22"/>
          <w:u w:val="single"/>
        </w:rPr>
      </w:pPr>
    </w:p>
    <w:p w14:paraId="4BD1B5C0" w14:textId="35921B05" w:rsidR="00697E8D" w:rsidRDefault="00697E8D" w:rsidP="00697E8D">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lastRenderedPageBreak/>
        <w:t>XV. TERMIN ZWIĄZANIA OFERTĄ</w:t>
      </w:r>
    </w:p>
    <w:p w14:paraId="473659FF" w14:textId="77777777" w:rsidR="00697E8D" w:rsidRDefault="00697E8D" w:rsidP="00697E8D">
      <w:pPr>
        <w:pStyle w:val="Tekstpodstawowy"/>
        <w:spacing w:line="276" w:lineRule="auto"/>
        <w:rPr>
          <w:rFonts w:asciiTheme="minorHAnsi" w:hAnsiTheme="minorHAnsi"/>
          <w:sz w:val="22"/>
          <w:szCs w:val="22"/>
        </w:rPr>
      </w:pPr>
      <w:r>
        <w:rPr>
          <w:rFonts w:asciiTheme="minorHAnsi" w:hAnsiTheme="minorHAnsi"/>
          <w:sz w:val="22"/>
          <w:szCs w:val="22"/>
        </w:rPr>
        <w:t>Termin związania ofertą wynosi</w:t>
      </w:r>
      <w:r>
        <w:rPr>
          <w:rFonts w:asciiTheme="minorHAnsi" w:hAnsiTheme="minorHAnsi"/>
          <w:b/>
          <w:sz w:val="22"/>
          <w:szCs w:val="22"/>
        </w:rPr>
        <w:t xml:space="preserve"> 30 dni</w:t>
      </w:r>
      <w:r>
        <w:rPr>
          <w:rFonts w:asciiTheme="minorHAnsi" w:hAnsiTheme="minorHAnsi"/>
          <w:sz w:val="22"/>
          <w:szCs w:val="22"/>
        </w:rPr>
        <w:t>.</w:t>
      </w:r>
    </w:p>
    <w:p w14:paraId="0B275DE9" w14:textId="77777777" w:rsidR="00697E8D" w:rsidRDefault="00697E8D" w:rsidP="00697E8D">
      <w:pPr>
        <w:pStyle w:val="Tekstpodstawowy"/>
        <w:spacing w:line="276" w:lineRule="auto"/>
        <w:rPr>
          <w:rFonts w:asciiTheme="minorHAnsi" w:hAnsiTheme="minorHAnsi"/>
          <w:sz w:val="22"/>
          <w:szCs w:val="22"/>
        </w:rPr>
      </w:pPr>
      <w:r>
        <w:rPr>
          <w:rFonts w:asciiTheme="minorHAnsi" w:hAnsiTheme="minorHAnsi"/>
          <w:sz w:val="22"/>
          <w:szCs w:val="22"/>
        </w:rPr>
        <w:t>Bieg terminu rozpoczyna się wraz z upływem terminu składania ofert.</w:t>
      </w:r>
    </w:p>
    <w:p w14:paraId="004A780F" w14:textId="77777777" w:rsidR="00697E8D" w:rsidRDefault="00697E8D" w:rsidP="00697E8D">
      <w:pPr>
        <w:pStyle w:val="Tekstpodstawowy"/>
        <w:spacing w:line="276" w:lineRule="auto"/>
        <w:rPr>
          <w:rFonts w:asciiTheme="minorHAnsi" w:hAnsiTheme="minorHAnsi"/>
          <w:sz w:val="22"/>
          <w:szCs w:val="22"/>
          <w:highlight w:val="yellow"/>
        </w:rPr>
      </w:pPr>
    </w:p>
    <w:p w14:paraId="43EC84B5" w14:textId="77777777" w:rsidR="00697E8D" w:rsidRDefault="00697E8D" w:rsidP="00697E8D">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XVI. OPIS SPOSOBU PRZYGOTOWANIA OFERTY</w:t>
      </w:r>
    </w:p>
    <w:p w14:paraId="63ABE281" w14:textId="77777777" w:rsidR="00697E8D" w:rsidRDefault="00697E8D" w:rsidP="00697E8D">
      <w:pPr>
        <w:pStyle w:val="Tekstpodstawowy"/>
        <w:spacing w:line="276" w:lineRule="auto"/>
        <w:rPr>
          <w:rFonts w:asciiTheme="minorHAnsi" w:hAnsiTheme="minorHAnsi"/>
          <w:b/>
          <w:sz w:val="22"/>
          <w:szCs w:val="22"/>
          <w:u w:val="single"/>
        </w:rPr>
      </w:pPr>
    </w:p>
    <w:p w14:paraId="541D536B" w14:textId="77777777" w:rsidR="00697E8D" w:rsidRDefault="00697E8D" w:rsidP="00697E8D">
      <w:pPr>
        <w:pStyle w:val="Tekstpodstawowy"/>
        <w:numPr>
          <w:ilvl w:val="0"/>
          <w:numId w:val="31"/>
        </w:numPr>
        <w:tabs>
          <w:tab w:val="left" w:pos="360"/>
        </w:tabs>
        <w:spacing w:line="276" w:lineRule="auto"/>
        <w:ind w:left="357" w:hanging="357"/>
        <w:rPr>
          <w:rFonts w:asciiTheme="minorHAnsi" w:hAnsiTheme="minorHAnsi"/>
          <w:sz w:val="22"/>
          <w:szCs w:val="22"/>
        </w:rPr>
      </w:pPr>
      <w:r>
        <w:rPr>
          <w:rFonts w:asciiTheme="minorHAnsi" w:hAnsiTheme="minorHAnsi"/>
          <w:sz w:val="22"/>
          <w:szCs w:val="22"/>
        </w:rPr>
        <w:t xml:space="preserve">Oferta powinna być wypełniona zgodnie z Formularzem oferty stanowiącym </w:t>
      </w:r>
      <w:r>
        <w:rPr>
          <w:rFonts w:asciiTheme="minorHAnsi" w:hAnsiTheme="minorHAnsi"/>
          <w:b/>
          <w:sz w:val="22"/>
          <w:szCs w:val="22"/>
        </w:rPr>
        <w:t xml:space="preserve">załącznik nr 1 do SIWZ </w:t>
      </w:r>
      <w:r>
        <w:rPr>
          <w:rFonts w:asciiTheme="minorHAnsi" w:hAnsiTheme="minorHAnsi"/>
          <w:sz w:val="22"/>
          <w:szCs w:val="22"/>
        </w:rPr>
        <w:t>i pozostałymi załącznikami do oferty wymaganymi w SIWZ, w języku polskim, na maszynie do pisania, komputerze lub inną trwałą i czytelną techniką. Oferta  powinna być podpisana na każdej z zapisanych stron przez osobę uprawnioną do reprezentowania Wykonawcy. W przypadku sporządzania oferty przez osobę, której uprawnienia nie wynikają z dokumentów rejestrowych, do oferty musi być załączone upoważnienie dla takiej osoby udzielone przez osoby uprawnione do reprezentacji Wykonawcy.</w:t>
      </w:r>
    </w:p>
    <w:p w14:paraId="04160093" w14:textId="77777777" w:rsidR="00697E8D" w:rsidRDefault="00697E8D" w:rsidP="00697E8D">
      <w:pPr>
        <w:pStyle w:val="Tekstpodstawowy"/>
        <w:numPr>
          <w:ilvl w:val="0"/>
          <w:numId w:val="31"/>
        </w:numPr>
        <w:spacing w:line="276" w:lineRule="auto"/>
        <w:rPr>
          <w:rFonts w:asciiTheme="minorHAnsi" w:hAnsiTheme="minorHAnsi"/>
          <w:sz w:val="22"/>
          <w:szCs w:val="22"/>
        </w:rPr>
      </w:pPr>
      <w:r>
        <w:rPr>
          <w:rFonts w:asciiTheme="minorHAnsi" w:hAnsiTheme="minorHAnsi"/>
          <w:sz w:val="22"/>
          <w:szCs w:val="22"/>
        </w:rPr>
        <w:t>Treść oferty musi odpowiadać treści SIWZ.</w:t>
      </w:r>
    </w:p>
    <w:p w14:paraId="5B20AC91" w14:textId="77777777" w:rsidR="00697E8D" w:rsidRDefault="00697E8D" w:rsidP="00697E8D">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3.</w:t>
      </w:r>
      <w:r>
        <w:rPr>
          <w:rFonts w:asciiTheme="minorHAnsi" w:hAnsiTheme="minorHAnsi"/>
          <w:sz w:val="22"/>
          <w:szCs w:val="22"/>
        </w:rPr>
        <w:tab/>
        <w:t>Wszelkie poprawki lub zmiany w tekście oferty powinny być naniesione czytelnie oraz parafowane własnoręcznie przez osobę podpisującą ofertę.</w:t>
      </w:r>
    </w:p>
    <w:p w14:paraId="0F89141D" w14:textId="77777777" w:rsidR="00697E8D" w:rsidRDefault="00697E8D" w:rsidP="00697E8D">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4.</w:t>
      </w:r>
      <w:r>
        <w:rPr>
          <w:rFonts w:asciiTheme="minorHAnsi" w:hAnsiTheme="minorHAnsi"/>
          <w:sz w:val="22"/>
          <w:szCs w:val="22"/>
        </w:rPr>
        <w:tab/>
        <w:t>Ofertę należy złożyć w zaklejonej kopercie zaadresowanej pod pełny adres Zamawiającego i opisanej:</w:t>
      </w:r>
    </w:p>
    <w:p w14:paraId="18D5636C" w14:textId="77777777" w:rsidR="00697E8D" w:rsidRDefault="00697E8D" w:rsidP="00697E8D">
      <w:pPr>
        <w:spacing w:line="276" w:lineRule="auto"/>
        <w:jc w:val="center"/>
        <w:rPr>
          <w:rFonts w:asciiTheme="minorHAnsi" w:hAnsiTheme="minorHAnsi" w:cstheme="minorHAnsi"/>
          <w:b/>
          <w:sz w:val="22"/>
          <w:szCs w:val="22"/>
        </w:rPr>
      </w:pPr>
      <w:r>
        <w:rPr>
          <w:rFonts w:asciiTheme="minorHAnsi" w:hAnsiTheme="minorHAnsi"/>
          <w:sz w:val="22"/>
          <w:szCs w:val="22"/>
        </w:rPr>
        <w:t xml:space="preserve"> </w:t>
      </w:r>
      <w:r>
        <w:rPr>
          <w:rFonts w:asciiTheme="minorHAnsi" w:hAnsiTheme="minorHAnsi" w:cstheme="minorHAnsi"/>
          <w:b/>
          <w:sz w:val="22"/>
          <w:szCs w:val="22"/>
        </w:rPr>
        <w:t xml:space="preserve">Przetarg nieograniczony na wykonanie robót budowlanych polegających na:” Budowie dźwigu osobowego w bloku „A” Kujawsko- Pomorskiego </w:t>
      </w:r>
      <w:r>
        <w:rPr>
          <w:rFonts w:asciiTheme="minorHAnsi" w:hAnsiTheme="minorHAnsi" w:cstheme="minorHAnsi"/>
          <w:b/>
          <w:sz w:val="22"/>
          <w:szCs w:val="22"/>
        </w:rPr>
        <w:br/>
        <w:t>Centrum Pulmonologii przy ul. Seminaryjnej 1 w Bydgoszczy ”</w:t>
      </w:r>
    </w:p>
    <w:p w14:paraId="4D53D344" w14:textId="77777777" w:rsidR="00697E8D" w:rsidRDefault="00697E8D" w:rsidP="00697E8D">
      <w:pPr>
        <w:spacing w:line="276" w:lineRule="auto"/>
        <w:jc w:val="center"/>
        <w:rPr>
          <w:rFonts w:asciiTheme="minorHAnsi" w:hAnsiTheme="minorHAnsi"/>
          <w:b/>
          <w:color w:val="0070C0"/>
          <w:sz w:val="22"/>
          <w:szCs w:val="22"/>
        </w:rPr>
      </w:pPr>
      <w:r>
        <w:rPr>
          <w:rFonts w:asciiTheme="minorHAnsi" w:hAnsiTheme="minorHAnsi"/>
          <w:b/>
          <w:sz w:val="22"/>
          <w:szCs w:val="22"/>
        </w:rPr>
        <w:t xml:space="preserve"> Znak sprawy: ZP/09/19</w:t>
      </w:r>
      <w:r>
        <w:rPr>
          <w:rFonts w:asciiTheme="minorHAnsi" w:hAnsiTheme="minorHAnsi"/>
          <w:b/>
          <w:color w:val="0070C0"/>
          <w:sz w:val="22"/>
          <w:szCs w:val="22"/>
        </w:rPr>
        <w:t xml:space="preserve"> </w:t>
      </w:r>
    </w:p>
    <w:p w14:paraId="23DCB7EA" w14:textId="77777777" w:rsidR="00697E8D" w:rsidRDefault="00697E8D" w:rsidP="00697E8D">
      <w:pPr>
        <w:spacing w:line="276" w:lineRule="auto"/>
        <w:jc w:val="center"/>
        <w:rPr>
          <w:rFonts w:asciiTheme="minorHAnsi" w:hAnsiTheme="minorHAnsi"/>
          <w:b/>
          <w:sz w:val="22"/>
          <w:szCs w:val="22"/>
        </w:rPr>
      </w:pPr>
      <w:r>
        <w:rPr>
          <w:rFonts w:asciiTheme="minorHAnsi" w:hAnsiTheme="minorHAnsi"/>
          <w:sz w:val="22"/>
          <w:szCs w:val="22"/>
        </w:rPr>
        <w:t>Nie otwierać przed terminem:</w:t>
      </w:r>
      <w:r>
        <w:rPr>
          <w:rFonts w:asciiTheme="minorHAnsi" w:hAnsiTheme="minorHAnsi"/>
          <w:b/>
          <w:sz w:val="22"/>
          <w:szCs w:val="22"/>
        </w:rPr>
        <w:t xml:space="preserve"> 27.11.2019 r., godz. 10.15</w:t>
      </w:r>
    </w:p>
    <w:p w14:paraId="6588482C" w14:textId="77777777" w:rsidR="00697E8D" w:rsidRDefault="00697E8D" w:rsidP="00697E8D">
      <w:pPr>
        <w:pStyle w:val="Tekstpodstawowy"/>
        <w:tabs>
          <w:tab w:val="left" w:pos="340"/>
        </w:tabs>
        <w:spacing w:line="276" w:lineRule="auto"/>
        <w:rPr>
          <w:rFonts w:asciiTheme="minorHAnsi" w:hAnsiTheme="minorHAnsi"/>
          <w:sz w:val="22"/>
          <w:szCs w:val="22"/>
        </w:rPr>
      </w:pPr>
      <w:r>
        <w:rPr>
          <w:rFonts w:asciiTheme="minorHAnsi" w:hAnsiTheme="minorHAnsi"/>
          <w:b/>
          <w:sz w:val="22"/>
          <w:szCs w:val="22"/>
        </w:rPr>
        <w:t>5.</w:t>
      </w:r>
      <w:r>
        <w:rPr>
          <w:rFonts w:asciiTheme="minorHAnsi" w:hAnsiTheme="minorHAnsi"/>
          <w:sz w:val="22"/>
          <w:szCs w:val="22"/>
        </w:rPr>
        <w:tab/>
        <w:t>Wszelkie dokumenty oferty powinny być złożone wewnątrz opakowania.</w:t>
      </w:r>
    </w:p>
    <w:p w14:paraId="3845BAB8" w14:textId="77777777" w:rsidR="00697E8D" w:rsidRDefault="00697E8D" w:rsidP="00697E8D">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6.</w:t>
      </w:r>
      <w:r>
        <w:rPr>
          <w:rFonts w:asciiTheme="minorHAnsi" w:hAnsiTheme="minorHAnsi"/>
          <w:sz w:val="22"/>
          <w:szCs w:val="22"/>
        </w:rPr>
        <w:tab/>
        <w:t>W interesie Wykonawcy leży, aby opakowanie oferty było zamknięte i zabezpieczone przed otwarciem bez uszkodzenia, gwarantujące zabezpieczenie jej treści do czasu otwarcia.</w:t>
      </w:r>
    </w:p>
    <w:p w14:paraId="6618EC8C" w14:textId="77777777" w:rsidR="00697E8D" w:rsidRDefault="00697E8D" w:rsidP="00697E8D">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7.</w:t>
      </w:r>
      <w:r>
        <w:rPr>
          <w:rFonts w:asciiTheme="minorHAnsi" w:hAnsiTheme="minorHAnsi"/>
          <w:sz w:val="22"/>
          <w:szCs w:val="22"/>
        </w:rPr>
        <w:tab/>
        <w:t xml:space="preserve">Dokumenty sporządzone przez Wykonawcę powinny być podpisane przez osobę uprawnioną. Wszelkie pełnomocnictwa dołączone do oferty muszą być złożone w oryginale lub kopii poświadczonej za zgodność z oryginałem.  </w:t>
      </w:r>
    </w:p>
    <w:p w14:paraId="6537B08A" w14:textId="77777777" w:rsidR="00697E8D" w:rsidRDefault="00697E8D" w:rsidP="00697E8D">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8.</w:t>
      </w:r>
      <w:r>
        <w:rPr>
          <w:rFonts w:asciiTheme="minorHAnsi" w:hAnsiTheme="minorHAnsi"/>
          <w:sz w:val="22"/>
          <w:szCs w:val="22"/>
        </w:rPr>
        <w:tab/>
        <w:t>Wszystkie kartki oferty powinny być ponumerowane. Kopie wszystkich dokumentów dołączonych do oferty winny być potwierdzone za zgodność z oryginałem przez osoby upoważnione do jej podpisania (na każdej zapisanej stronie).</w:t>
      </w:r>
    </w:p>
    <w:p w14:paraId="247C9DBD" w14:textId="77777777" w:rsidR="00697E8D" w:rsidRDefault="00697E8D" w:rsidP="00697E8D">
      <w:pPr>
        <w:pStyle w:val="Tekstpodstawowy"/>
        <w:tabs>
          <w:tab w:val="left" w:pos="142"/>
          <w:tab w:val="left" w:pos="357"/>
        </w:tabs>
        <w:spacing w:line="276" w:lineRule="auto"/>
        <w:ind w:left="357" w:hanging="357"/>
        <w:rPr>
          <w:rFonts w:asciiTheme="minorHAnsi" w:hAnsiTheme="minorHAnsi"/>
          <w:sz w:val="22"/>
          <w:szCs w:val="22"/>
        </w:rPr>
      </w:pPr>
      <w:r>
        <w:rPr>
          <w:rFonts w:asciiTheme="minorHAnsi" w:hAnsiTheme="minorHAnsi"/>
          <w:b/>
          <w:sz w:val="22"/>
          <w:szCs w:val="22"/>
        </w:rPr>
        <w:t>9.</w:t>
      </w:r>
      <w:r>
        <w:rPr>
          <w:rFonts w:asciiTheme="minorHAnsi" w:hAnsiTheme="minorHAnsi"/>
          <w:sz w:val="22"/>
          <w:szCs w:val="22"/>
        </w:rPr>
        <w:tab/>
        <w:t>Oferta powinna być złożona w teczce lub zszyta, w sposób uniemożliwiający zdekompletowanie oferty.</w:t>
      </w:r>
    </w:p>
    <w:p w14:paraId="5BBC1BF3" w14:textId="77777777" w:rsidR="00697E8D" w:rsidRDefault="00697E8D" w:rsidP="00697E8D">
      <w:pPr>
        <w:pStyle w:val="Tekstpodstawowy"/>
        <w:tabs>
          <w:tab w:val="left" w:pos="357"/>
        </w:tabs>
        <w:spacing w:line="276" w:lineRule="auto"/>
        <w:ind w:left="357" w:hanging="357"/>
        <w:rPr>
          <w:rFonts w:asciiTheme="minorHAnsi" w:hAnsiTheme="minorHAnsi"/>
          <w:sz w:val="22"/>
          <w:szCs w:val="22"/>
        </w:rPr>
      </w:pPr>
      <w:r>
        <w:rPr>
          <w:rFonts w:asciiTheme="minorHAnsi" w:hAnsiTheme="minorHAnsi"/>
          <w:b/>
          <w:sz w:val="22"/>
          <w:szCs w:val="22"/>
        </w:rPr>
        <w:t>10.</w:t>
      </w:r>
      <w:r>
        <w:rPr>
          <w:rFonts w:asciiTheme="minorHAnsi" w:hAnsiTheme="minorHAnsi"/>
          <w:sz w:val="22"/>
          <w:szCs w:val="22"/>
        </w:rPr>
        <w:tab/>
        <w:t xml:space="preserve">Wykonawca w ofercie wskaże, które części zamówienia zamierza powierzyć Podwykonawcom. </w:t>
      </w:r>
    </w:p>
    <w:p w14:paraId="5A890D45" w14:textId="77777777" w:rsidR="00697E8D" w:rsidRDefault="00697E8D" w:rsidP="00697E8D">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t>11.</w:t>
      </w:r>
      <w:r>
        <w:rPr>
          <w:rFonts w:asciiTheme="minorHAnsi" w:hAnsiTheme="minorHAnsi"/>
          <w:sz w:val="22"/>
          <w:szCs w:val="22"/>
        </w:rPr>
        <w:tab/>
        <w:t xml:space="preserve">Wykonawca ponosi wszelkie koszty związane z przygotowaniem i złożeniem oferty, z zastrzeżeniem art. 93 ust. 4 ustawy </w:t>
      </w:r>
      <w:proofErr w:type="spellStart"/>
      <w:r>
        <w:rPr>
          <w:rFonts w:asciiTheme="minorHAnsi" w:hAnsiTheme="minorHAnsi"/>
          <w:sz w:val="22"/>
          <w:szCs w:val="22"/>
        </w:rPr>
        <w:t>Pzp</w:t>
      </w:r>
      <w:proofErr w:type="spellEnd"/>
      <w:r>
        <w:rPr>
          <w:rFonts w:asciiTheme="minorHAnsi" w:hAnsiTheme="minorHAnsi"/>
          <w:sz w:val="22"/>
          <w:szCs w:val="22"/>
        </w:rPr>
        <w:t>.</w:t>
      </w:r>
    </w:p>
    <w:p w14:paraId="56CF01A8" w14:textId="77777777" w:rsidR="00697E8D" w:rsidRDefault="00697E8D" w:rsidP="00697E8D">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t>12.</w:t>
      </w:r>
      <w:r>
        <w:rPr>
          <w:rFonts w:asciiTheme="minorHAnsi" w:hAnsiTheme="minorHAnsi"/>
          <w:sz w:val="22"/>
          <w:szCs w:val="22"/>
        </w:rPr>
        <w:tab/>
        <w:t>Wykonawca może wprowadzić zmiany, poprawki, modyfikacje i uzupełnienia do złożonych ofert pod warunkiem, że Zamawiający otrzyma pisemne powiadomienie o wprowadzeniu zmian, poprawek itp. przed terminem składania ofert.</w:t>
      </w:r>
    </w:p>
    <w:p w14:paraId="5E7F71F5" w14:textId="77777777" w:rsidR="00697E8D" w:rsidRDefault="00697E8D" w:rsidP="00697E8D">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t>13.</w:t>
      </w:r>
      <w:r>
        <w:rPr>
          <w:rFonts w:asciiTheme="minorHAnsi" w:hAnsiTheme="minorHAnsi"/>
          <w:sz w:val="22"/>
          <w:szCs w:val="22"/>
        </w:rPr>
        <w:tab/>
        <w:t>Powiadomienie o wprowadzeniu zmian musi być złożone według takich samych zasad jak składana oferta, tj. odpowiednio oznakowanych z dopiskiem „ZMIANA”.</w:t>
      </w:r>
    </w:p>
    <w:p w14:paraId="5A439B5E" w14:textId="77777777" w:rsidR="00697E8D" w:rsidRDefault="00697E8D" w:rsidP="00697E8D">
      <w:pPr>
        <w:pStyle w:val="Tekstpodstawowy"/>
        <w:tabs>
          <w:tab w:val="left" w:pos="340"/>
        </w:tabs>
        <w:spacing w:line="276" w:lineRule="auto"/>
        <w:ind w:left="340" w:hanging="340"/>
        <w:rPr>
          <w:rFonts w:asciiTheme="minorHAnsi" w:hAnsiTheme="minorHAnsi"/>
          <w:sz w:val="22"/>
          <w:szCs w:val="22"/>
        </w:rPr>
      </w:pPr>
      <w:r>
        <w:rPr>
          <w:rFonts w:asciiTheme="minorHAnsi" w:hAnsiTheme="minorHAnsi"/>
          <w:b/>
          <w:sz w:val="22"/>
          <w:szCs w:val="22"/>
        </w:rPr>
        <w:t>14.</w:t>
      </w:r>
      <w:r>
        <w:rPr>
          <w:rFonts w:asciiTheme="minorHAnsi" w:hAnsiTheme="minorHAnsi"/>
          <w:sz w:val="22"/>
          <w:szCs w:val="22"/>
        </w:rPr>
        <w:tab/>
        <w:t>Wykonawca ma prawo przed upływem terminu składania ofert wycofać się z postępowania poprzez złożenie pisemnego powiadomienia (według takich samych zasad jak wprowadzenie zmian i poprawek) z napisem na kopercie „WYCOFANIE”.</w:t>
      </w:r>
    </w:p>
    <w:p w14:paraId="6EAC5D68" w14:textId="77777777" w:rsidR="00697E8D" w:rsidRDefault="00697E8D" w:rsidP="00697E8D">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lastRenderedPageBreak/>
        <w:t>15.</w:t>
      </w:r>
      <w:r>
        <w:rPr>
          <w:rFonts w:asciiTheme="minorHAnsi" w:hAnsiTheme="minorHAnsi"/>
          <w:sz w:val="22"/>
          <w:szCs w:val="22"/>
        </w:rPr>
        <w:tab/>
        <w:t>Koperty oznakowane dopiskiem „ZMIANA” zostaną otwarte przy otwieraniu oferty Wykonawcy, który wprowadził zmiany i po stwierdzeniu poprawności procedury dokonania zmian zostaną dołączone do oferty. Koperty ofert wycofywanych nie będą otwierane.</w:t>
      </w:r>
    </w:p>
    <w:p w14:paraId="65884D13" w14:textId="77777777" w:rsidR="00697E8D" w:rsidRDefault="00697E8D" w:rsidP="00697E8D">
      <w:pPr>
        <w:pStyle w:val="Tekstpodstawowy"/>
        <w:tabs>
          <w:tab w:val="left" w:pos="357"/>
        </w:tabs>
        <w:spacing w:line="276" w:lineRule="auto"/>
        <w:ind w:left="340" w:hanging="340"/>
        <w:rPr>
          <w:rFonts w:asciiTheme="minorHAnsi" w:hAnsiTheme="minorHAnsi"/>
          <w:sz w:val="22"/>
          <w:szCs w:val="22"/>
        </w:rPr>
      </w:pPr>
      <w:r>
        <w:rPr>
          <w:rFonts w:asciiTheme="minorHAnsi" w:hAnsiTheme="minorHAnsi"/>
          <w:b/>
          <w:sz w:val="22"/>
          <w:szCs w:val="22"/>
        </w:rPr>
        <w:t>16.</w:t>
      </w:r>
      <w:r>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Umowy w sprawie zamówienia publicznego. Pełnomocnictwo powinno być sporządzone w formie pisemnej. Pełnomocnictwo takie może również wynikać z umowy konsorcjum, którą w tym przypadku w oryginale lub kopii poświadczonej za zgodność z oryginałem Wykonawca przedstawia Zamawiającemu przed podpisaniem Umowy.</w:t>
      </w:r>
    </w:p>
    <w:p w14:paraId="3901BA21" w14:textId="77777777" w:rsidR="00697E8D" w:rsidRDefault="00697E8D" w:rsidP="00697E8D">
      <w:pPr>
        <w:pStyle w:val="Tekstpodstawowy"/>
        <w:spacing w:line="276" w:lineRule="auto"/>
        <w:rPr>
          <w:rFonts w:asciiTheme="minorHAnsi" w:hAnsiTheme="minorHAnsi"/>
          <w:b/>
          <w:sz w:val="22"/>
          <w:szCs w:val="22"/>
          <w:u w:val="single"/>
        </w:rPr>
      </w:pPr>
    </w:p>
    <w:p w14:paraId="124E50DE" w14:textId="77777777" w:rsidR="00697E8D" w:rsidRDefault="00697E8D" w:rsidP="00697E8D">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XVII. MIEJSCE I TERMIN SKŁADANIA OFERT</w:t>
      </w:r>
    </w:p>
    <w:p w14:paraId="6181160F" w14:textId="77777777" w:rsidR="00697E8D" w:rsidRDefault="00697E8D" w:rsidP="00697E8D">
      <w:pPr>
        <w:autoSpaceDE w:val="0"/>
        <w:spacing w:line="276" w:lineRule="auto"/>
        <w:jc w:val="both"/>
        <w:rPr>
          <w:rFonts w:asciiTheme="minorHAnsi" w:hAnsiTheme="minorHAnsi"/>
          <w:sz w:val="22"/>
          <w:szCs w:val="22"/>
        </w:rPr>
      </w:pPr>
    </w:p>
    <w:p w14:paraId="30382D3E" w14:textId="77777777" w:rsidR="00697E8D" w:rsidRDefault="00697E8D" w:rsidP="00697E8D">
      <w:pPr>
        <w:autoSpaceDE w:val="0"/>
        <w:spacing w:line="276" w:lineRule="auto"/>
        <w:jc w:val="both"/>
        <w:rPr>
          <w:rFonts w:asciiTheme="minorHAnsi" w:eastAsia="PalatinoLinotype-Roman" w:hAnsiTheme="minorHAnsi" w:cs="PalatinoLinotype-Roman"/>
          <w:color w:val="000000"/>
          <w:sz w:val="22"/>
          <w:szCs w:val="22"/>
        </w:rPr>
      </w:pPr>
      <w:r>
        <w:rPr>
          <w:rFonts w:asciiTheme="minorHAnsi" w:eastAsia="PalatinoLinotype-Roman" w:hAnsiTheme="minorHAnsi" w:cs="PalatinoLinotype-Roman"/>
          <w:b/>
          <w:bCs/>
          <w:color w:val="000000"/>
          <w:sz w:val="22"/>
          <w:szCs w:val="22"/>
        </w:rPr>
        <w:t xml:space="preserve">1. </w:t>
      </w:r>
      <w:r>
        <w:rPr>
          <w:rFonts w:asciiTheme="minorHAnsi" w:eastAsia="PalatinoLinotype-Roman" w:hAnsiTheme="minorHAnsi" w:cs="PalatinoLinotype-Roman"/>
          <w:color w:val="000000"/>
          <w:sz w:val="22"/>
          <w:szCs w:val="22"/>
        </w:rPr>
        <w:t>Ofertę należy złożyć w nieprzejrzystym, zamkniętym opakowaniu w biurze Zamawiającego:</w:t>
      </w:r>
    </w:p>
    <w:p w14:paraId="762C7DA9" w14:textId="77777777" w:rsidR="00697E8D" w:rsidRDefault="00697E8D" w:rsidP="00697E8D">
      <w:pPr>
        <w:autoSpaceDE w:val="0"/>
        <w:spacing w:line="276" w:lineRule="auto"/>
        <w:jc w:val="both"/>
        <w:rPr>
          <w:rFonts w:asciiTheme="minorHAnsi" w:eastAsia="PalatinoLinotype-Bold" w:hAnsiTheme="minorHAnsi" w:cs="PalatinoLinotype-Bold"/>
          <w:b/>
          <w:bCs/>
          <w:sz w:val="22"/>
          <w:szCs w:val="22"/>
          <w:shd w:val="clear" w:color="auto" w:fill="FFFF00"/>
        </w:rPr>
      </w:pPr>
      <w:r>
        <w:rPr>
          <w:rFonts w:asciiTheme="minorHAnsi" w:eastAsia="PalatinoLinotype-Roman" w:hAnsiTheme="minorHAnsi" w:cs="PalatinoLinotype-Roman"/>
          <w:color w:val="000000"/>
          <w:sz w:val="22"/>
          <w:szCs w:val="22"/>
        </w:rPr>
        <w:t xml:space="preserve">Kujawsko-Pomorskie Inwestycje Medyczne Sp. z o.o., ul. M. Skłodowskiej-Curie 73, 87-100 Toruń, </w:t>
      </w:r>
      <w:r>
        <w:rPr>
          <w:rFonts w:asciiTheme="minorHAnsi" w:eastAsia="PalatinoLinotype-Roman" w:hAnsiTheme="minorHAnsi" w:cs="PalatinoLinotype-Roman"/>
          <w:color w:val="000000"/>
          <w:sz w:val="22"/>
          <w:szCs w:val="22"/>
          <w:u w:val="single"/>
        </w:rPr>
        <w:t>pokój nr 131</w:t>
      </w:r>
      <w:r>
        <w:rPr>
          <w:rFonts w:asciiTheme="minorHAnsi" w:eastAsia="PalatinoLinotype-Roman" w:hAnsiTheme="minorHAnsi" w:cs="PalatinoLinotype-Roman"/>
          <w:sz w:val="22"/>
          <w:szCs w:val="22"/>
        </w:rPr>
        <w:t xml:space="preserve">,  </w:t>
      </w:r>
      <w:r>
        <w:rPr>
          <w:rFonts w:asciiTheme="minorHAnsi" w:eastAsia="PalatinoLinotype-Bold" w:hAnsiTheme="minorHAnsi" w:cs="PalatinoLinotype-Bold"/>
          <w:b/>
          <w:bCs/>
          <w:sz w:val="22"/>
          <w:szCs w:val="22"/>
        </w:rPr>
        <w:t>w terminie do dnia</w:t>
      </w:r>
      <w:r>
        <w:rPr>
          <w:rFonts w:asciiTheme="minorHAnsi" w:hAnsiTheme="minorHAnsi"/>
          <w:b/>
          <w:sz w:val="22"/>
          <w:szCs w:val="22"/>
        </w:rPr>
        <w:t xml:space="preserve"> 27.11. 2019</w:t>
      </w:r>
      <w:r>
        <w:rPr>
          <w:rFonts w:asciiTheme="minorHAnsi" w:eastAsia="PalatinoLinotype-Bold" w:hAnsiTheme="minorHAnsi" w:cs="PalatinoLinotype-Bold"/>
          <w:b/>
          <w:bCs/>
          <w:sz w:val="22"/>
          <w:szCs w:val="22"/>
        </w:rPr>
        <w:t xml:space="preserve"> r. do godz. 10.00</w:t>
      </w:r>
    </w:p>
    <w:p w14:paraId="23DDA9F1" w14:textId="77777777" w:rsidR="00697E8D" w:rsidRDefault="00697E8D" w:rsidP="00697E8D">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 xml:space="preserve">2. </w:t>
      </w:r>
      <w:r>
        <w:rPr>
          <w:rFonts w:asciiTheme="minorHAnsi" w:eastAsia="PalatinoLinotype-Roman" w:hAnsiTheme="minorHAnsi" w:cs="PalatinoLinotype-Roman"/>
          <w:sz w:val="22"/>
          <w:szCs w:val="22"/>
        </w:rPr>
        <w:t>Bezpośrednio przed otwarciem ofert Zamawiający poda kwotę, jaką zamierza przeznaczyć na sfinansowanie zamówienia.</w:t>
      </w:r>
    </w:p>
    <w:p w14:paraId="09CD4B9C" w14:textId="77777777" w:rsidR="00697E8D" w:rsidRDefault="00697E8D" w:rsidP="00697E8D">
      <w:pPr>
        <w:autoSpaceDE w:val="0"/>
        <w:spacing w:line="276" w:lineRule="auto"/>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Pr>
          <w:rFonts w:asciiTheme="minorHAnsi" w:eastAsia="PalatinoLinotype-Roman" w:hAnsiTheme="minorHAnsi" w:cs="PalatinoLinotype-Roman"/>
          <w:sz w:val="22"/>
          <w:szCs w:val="22"/>
        </w:rPr>
        <w:t xml:space="preserve"> Otwarcie ofert jest jawne i następuje bezpośrednio po upływie terminu ich składania.</w:t>
      </w:r>
    </w:p>
    <w:p w14:paraId="23DA56F9" w14:textId="77777777" w:rsidR="00697E8D" w:rsidRDefault="00697E8D" w:rsidP="00697E8D">
      <w:pPr>
        <w:autoSpaceDE w:val="0"/>
        <w:spacing w:line="276" w:lineRule="auto"/>
        <w:jc w:val="both"/>
        <w:rPr>
          <w:rFonts w:asciiTheme="minorHAnsi" w:eastAsia="PalatinoLinotype-Roman" w:hAnsiTheme="minorHAnsi" w:cs="PalatinoLinotype-Roman"/>
          <w:sz w:val="22"/>
          <w:szCs w:val="22"/>
        </w:rPr>
      </w:pPr>
      <w:r>
        <w:rPr>
          <w:rFonts w:asciiTheme="minorHAnsi" w:eastAsia="Tahoma" w:hAnsiTheme="minorHAnsi" w:cs="Tahoma"/>
          <w:b/>
          <w:bCs/>
          <w:sz w:val="22"/>
          <w:szCs w:val="22"/>
        </w:rPr>
        <w:t xml:space="preserve">4. </w:t>
      </w:r>
      <w:r>
        <w:rPr>
          <w:rFonts w:asciiTheme="minorHAnsi" w:eastAsia="PalatinoLinotype-Roman" w:hAnsiTheme="minorHAnsi" w:cs="PalatinoLinotype-Roman"/>
          <w:sz w:val="22"/>
          <w:szCs w:val="22"/>
        </w:rPr>
        <w:t xml:space="preserve">Zamawiający dokona </w:t>
      </w:r>
      <w:r>
        <w:rPr>
          <w:rFonts w:asciiTheme="minorHAnsi" w:eastAsia="PalatinoLinotype-Bold" w:hAnsiTheme="minorHAnsi" w:cs="PalatinoLinotype-Bold"/>
          <w:sz w:val="22"/>
          <w:szCs w:val="22"/>
        </w:rPr>
        <w:t xml:space="preserve">otwarcia ofert </w:t>
      </w:r>
      <w:r>
        <w:rPr>
          <w:rFonts w:asciiTheme="minorHAnsi" w:eastAsia="PalatinoLinotype-Bold" w:hAnsiTheme="minorHAnsi" w:cs="PalatinoLinotype-Bold"/>
          <w:b/>
          <w:sz w:val="22"/>
          <w:szCs w:val="22"/>
        </w:rPr>
        <w:t>w dniu</w:t>
      </w:r>
      <w:r>
        <w:rPr>
          <w:rFonts w:asciiTheme="minorHAnsi" w:hAnsiTheme="minorHAnsi"/>
          <w:b/>
          <w:sz w:val="22"/>
          <w:szCs w:val="22"/>
        </w:rPr>
        <w:t xml:space="preserve"> 27.11. 2019</w:t>
      </w:r>
      <w:r>
        <w:rPr>
          <w:rFonts w:asciiTheme="minorHAnsi" w:eastAsia="PalatinoLinotype-Bold" w:hAnsiTheme="minorHAnsi" w:cs="PalatinoLinotype-Bold"/>
          <w:sz w:val="22"/>
          <w:szCs w:val="22"/>
        </w:rPr>
        <w:t xml:space="preserve"> </w:t>
      </w:r>
      <w:r>
        <w:rPr>
          <w:rFonts w:asciiTheme="minorHAnsi" w:eastAsia="PalatinoLinotype-Bold" w:hAnsiTheme="minorHAnsi" w:cs="PalatinoLinotype-Bold"/>
          <w:b/>
          <w:bCs/>
          <w:sz w:val="22"/>
          <w:szCs w:val="22"/>
        </w:rPr>
        <w:t xml:space="preserve">r. o godz. 10.15 </w:t>
      </w:r>
      <w:r>
        <w:rPr>
          <w:rFonts w:asciiTheme="minorHAnsi" w:eastAsia="PalatinoLinotype-Roman" w:hAnsiTheme="minorHAnsi" w:cs="PalatinoLinotype-Roman"/>
          <w:sz w:val="22"/>
          <w:szCs w:val="22"/>
        </w:rPr>
        <w:t xml:space="preserve">w biurze Zamawiającego: </w:t>
      </w:r>
    </w:p>
    <w:p w14:paraId="0A4743E2" w14:textId="77777777" w:rsidR="00697E8D" w:rsidRDefault="00697E8D" w:rsidP="00697E8D">
      <w:pPr>
        <w:autoSpaceDE w:val="0"/>
        <w:spacing w:line="276" w:lineRule="auto"/>
        <w:jc w:val="both"/>
        <w:rPr>
          <w:rFonts w:asciiTheme="minorHAnsi" w:eastAsia="PalatinoLinotype-Roman" w:hAnsiTheme="minorHAnsi" w:cs="PalatinoLinotype-Roman"/>
          <w:color w:val="000000"/>
          <w:sz w:val="22"/>
          <w:szCs w:val="22"/>
        </w:rPr>
      </w:pPr>
      <w:r>
        <w:rPr>
          <w:rFonts w:asciiTheme="minorHAnsi" w:eastAsia="PalatinoLinotype-Roman" w:hAnsiTheme="minorHAnsi" w:cs="PalatinoLinotype-Roman"/>
          <w:sz w:val="22"/>
          <w:szCs w:val="22"/>
        </w:rPr>
        <w:t xml:space="preserve">Kujawsko-Pomorskie Inwestycje Medyczne Sp. z o.o., ul. M. Skłodowskiej-Curie </w:t>
      </w:r>
      <w:r>
        <w:rPr>
          <w:rFonts w:asciiTheme="minorHAnsi" w:eastAsia="PalatinoLinotype-Roman" w:hAnsiTheme="minorHAnsi" w:cs="PalatinoLinotype-Roman"/>
          <w:color w:val="000000"/>
          <w:sz w:val="22"/>
          <w:szCs w:val="22"/>
        </w:rPr>
        <w:t>73, 87-100 Toruń,</w:t>
      </w:r>
    </w:p>
    <w:p w14:paraId="6B03FC22" w14:textId="77777777" w:rsidR="00697E8D" w:rsidRDefault="00697E8D" w:rsidP="00697E8D">
      <w:pPr>
        <w:autoSpaceDE w:val="0"/>
        <w:spacing w:line="276" w:lineRule="auto"/>
        <w:jc w:val="both"/>
        <w:rPr>
          <w:rFonts w:asciiTheme="minorHAnsi" w:eastAsia="PalatinoLinotype-Roman" w:hAnsiTheme="minorHAnsi" w:cs="PalatinoLinotype-Roman"/>
          <w:color w:val="000000"/>
          <w:sz w:val="22"/>
          <w:szCs w:val="22"/>
        </w:rPr>
      </w:pPr>
      <w:r>
        <w:rPr>
          <w:rFonts w:asciiTheme="minorHAnsi" w:eastAsia="PalatinoLinotype-Roman" w:hAnsiTheme="minorHAnsi" w:cs="PalatinoLinotype-Roman"/>
          <w:color w:val="000000"/>
          <w:sz w:val="22"/>
          <w:szCs w:val="22"/>
        </w:rPr>
        <w:t xml:space="preserve"> </w:t>
      </w:r>
      <w:r>
        <w:rPr>
          <w:rFonts w:asciiTheme="minorHAnsi" w:eastAsia="PalatinoLinotype-Roman" w:hAnsiTheme="minorHAnsi" w:cs="PalatinoLinotype-Roman"/>
          <w:color w:val="000000"/>
          <w:sz w:val="22"/>
          <w:szCs w:val="22"/>
          <w:u w:val="single"/>
        </w:rPr>
        <w:t>pokój nr 120</w:t>
      </w:r>
      <w:r>
        <w:rPr>
          <w:rFonts w:asciiTheme="minorHAnsi" w:eastAsia="PalatinoLinotype-Roman" w:hAnsiTheme="minorHAnsi" w:cs="PalatinoLinotype-Roman"/>
          <w:color w:val="000000"/>
          <w:sz w:val="22"/>
          <w:szCs w:val="22"/>
        </w:rPr>
        <w:t>.</w:t>
      </w:r>
    </w:p>
    <w:p w14:paraId="12EC85B0" w14:textId="77777777" w:rsidR="00697E8D" w:rsidRDefault="00697E8D" w:rsidP="00697E8D">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Niezwłocznie po otwarciu ofert Zamawiający zamieści na stronie internetowej informacje dotyczące:</w:t>
      </w:r>
    </w:p>
    <w:p w14:paraId="16D1629E" w14:textId="77777777" w:rsidR="00697E8D" w:rsidRDefault="00697E8D" w:rsidP="00697E8D">
      <w:pPr>
        <w:spacing w:line="276" w:lineRule="auto"/>
        <w:jc w:val="both"/>
        <w:rPr>
          <w:rFonts w:asciiTheme="minorHAnsi" w:hAnsiTheme="minorHAnsi"/>
          <w:sz w:val="22"/>
        </w:rPr>
      </w:pPr>
      <w:r>
        <w:rPr>
          <w:rFonts w:asciiTheme="minorHAnsi" w:hAnsiTheme="minorHAnsi"/>
          <w:sz w:val="22"/>
        </w:rPr>
        <w:t>- kwoty, jaką zamierza przeznaczyć na sfinansowanie zamówienia,</w:t>
      </w:r>
    </w:p>
    <w:p w14:paraId="79C10B48" w14:textId="77777777" w:rsidR="00697E8D" w:rsidRDefault="00697E8D" w:rsidP="00697E8D">
      <w:pPr>
        <w:spacing w:line="276" w:lineRule="auto"/>
        <w:jc w:val="both"/>
        <w:rPr>
          <w:rFonts w:asciiTheme="minorHAnsi" w:hAnsiTheme="minorHAnsi"/>
          <w:sz w:val="22"/>
        </w:rPr>
      </w:pPr>
      <w:r>
        <w:rPr>
          <w:rFonts w:asciiTheme="minorHAnsi" w:hAnsiTheme="minorHAnsi"/>
          <w:sz w:val="22"/>
        </w:rPr>
        <w:t>- firm oraz adresów Wykonawców, którzy złożyli oferty w terminie,</w:t>
      </w:r>
    </w:p>
    <w:p w14:paraId="7DDAB8B9" w14:textId="77777777" w:rsidR="00697E8D" w:rsidRDefault="00697E8D" w:rsidP="00697E8D">
      <w:pPr>
        <w:spacing w:line="276" w:lineRule="auto"/>
        <w:jc w:val="both"/>
        <w:rPr>
          <w:rFonts w:asciiTheme="minorHAnsi" w:hAnsiTheme="minorHAnsi"/>
          <w:sz w:val="22"/>
        </w:rPr>
      </w:pPr>
      <w:r>
        <w:rPr>
          <w:rFonts w:asciiTheme="minorHAnsi" w:hAnsiTheme="minorHAnsi"/>
          <w:sz w:val="22"/>
        </w:rPr>
        <w:t xml:space="preserve">- informacji związanych z kryteriami oceny, </w:t>
      </w:r>
    </w:p>
    <w:p w14:paraId="4AED7CE1" w14:textId="77777777" w:rsidR="00697E8D" w:rsidRDefault="00697E8D" w:rsidP="00697E8D">
      <w:pPr>
        <w:spacing w:line="276" w:lineRule="auto"/>
        <w:jc w:val="both"/>
        <w:rPr>
          <w:rFonts w:asciiTheme="minorHAnsi" w:hAnsiTheme="minorHAnsi"/>
          <w:sz w:val="22"/>
        </w:rPr>
      </w:pPr>
      <w:r>
        <w:rPr>
          <w:rFonts w:asciiTheme="minorHAnsi" w:hAnsiTheme="minorHAnsi"/>
          <w:b/>
          <w:sz w:val="22"/>
        </w:rPr>
        <w:t>6.</w:t>
      </w:r>
      <w:r>
        <w:rPr>
          <w:rFonts w:asciiTheme="minorHAnsi" w:hAnsiTheme="minorHAnsi"/>
          <w:sz w:val="22"/>
        </w:rPr>
        <w:t xml:space="preserve"> Wykonawca w terminie 3 dni od daty zamieszczenia na stronie wymienionych  informacji składa oświadczenie o przynależności lub braku przynależności do tej samej grupy kapitałowej.</w:t>
      </w:r>
    </w:p>
    <w:p w14:paraId="13DC9E54" w14:textId="77777777" w:rsidR="00697E8D" w:rsidRDefault="00697E8D" w:rsidP="00697E8D">
      <w:pPr>
        <w:autoSpaceDE w:val="0"/>
        <w:spacing w:line="276" w:lineRule="auto"/>
        <w:jc w:val="both"/>
        <w:rPr>
          <w:rFonts w:asciiTheme="minorHAnsi" w:eastAsia="PalatinoLinotype-Roman" w:hAnsiTheme="minorHAnsi" w:cs="PalatinoLinotype-Roman"/>
          <w:color w:val="000000"/>
          <w:sz w:val="22"/>
          <w:szCs w:val="22"/>
        </w:rPr>
      </w:pPr>
    </w:p>
    <w:p w14:paraId="11B2C726" w14:textId="77777777" w:rsidR="00697E8D" w:rsidRDefault="00697E8D" w:rsidP="00697E8D">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XVIII. OPIS SPOSOBU OBLICZANIA CENY</w:t>
      </w:r>
    </w:p>
    <w:p w14:paraId="128EACFD" w14:textId="77777777" w:rsidR="00697E8D" w:rsidRDefault="00697E8D" w:rsidP="00697E8D">
      <w:pPr>
        <w:pStyle w:val="Tekstpodstawowy"/>
        <w:spacing w:line="276" w:lineRule="auto"/>
        <w:rPr>
          <w:rFonts w:asciiTheme="minorHAnsi" w:hAnsiTheme="minorHAnsi"/>
          <w:b/>
          <w:sz w:val="22"/>
          <w:szCs w:val="22"/>
        </w:rPr>
      </w:pPr>
    </w:p>
    <w:p w14:paraId="068F1186" w14:textId="77777777" w:rsidR="00697E8D" w:rsidRDefault="00697E8D" w:rsidP="00697E8D">
      <w:pPr>
        <w:numPr>
          <w:ilvl w:val="0"/>
          <w:numId w:val="32"/>
        </w:numPr>
        <w:spacing w:line="276" w:lineRule="auto"/>
        <w:jc w:val="both"/>
        <w:rPr>
          <w:rFonts w:asciiTheme="minorHAnsi" w:hAnsiTheme="minorHAnsi"/>
          <w:color w:val="000000"/>
          <w:sz w:val="22"/>
          <w:szCs w:val="22"/>
        </w:rPr>
      </w:pPr>
      <w:r>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 realizacją zamówienia.</w:t>
      </w:r>
    </w:p>
    <w:p w14:paraId="399FEA37" w14:textId="77777777" w:rsidR="00697E8D" w:rsidRDefault="00697E8D" w:rsidP="00697E8D">
      <w:pPr>
        <w:numPr>
          <w:ilvl w:val="0"/>
          <w:numId w:val="32"/>
        </w:numPr>
        <w:spacing w:line="276" w:lineRule="auto"/>
        <w:jc w:val="both"/>
        <w:rPr>
          <w:rFonts w:asciiTheme="minorHAnsi" w:hAnsiTheme="minorHAnsi"/>
          <w:color w:val="000000"/>
          <w:sz w:val="22"/>
          <w:szCs w:val="22"/>
        </w:rPr>
      </w:pPr>
      <w:r>
        <w:rPr>
          <w:rFonts w:asciiTheme="minorHAnsi" w:hAnsiTheme="minorHAnsi"/>
          <w:color w:val="000000"/>
          <w:sz w:val="22"/>
          <w:szCs w:val="22"/>
        </w:rPr>
        <w:t>Oferowana cena ryczałtowa jest ostateczna i Wykonawca nie może żądać podwyższenia  wynagrodzenia ryczałtowego (zgodnie z art. 632 kodeksu cywilnego).</w:t>
      </w:r>
    </w:p>
    <w:p w14:paraId="46E92416" w14:textId="77777777" w:rsidR="00697E8D" w:rsidRDefault="00697E8D" w:rsidP="00697E8D">
      <w:pPr>
        <w:numPr>
          <w:ilvl w:val="0"/>
          <w:numId w:val="32"/>
        </w:numPr>
        <w:spacing w:line="276" w:lineRule="auto"/>
        <w:jc w:val="both"/>
        <w:rPr>
          <w:rFonts w:asciiTheme="minorHAnsi" w:hAnsiTheme="minorHAnsi"/>
          <w:color w:val="000000"/>
          <w:sz w:val="22"/>
          <w:szCs w:val="22"/>
        </w:rPr>
      </w:pPr>
      <w:r>
        <w:rPr>
          <w:rFonts w:asciiTheme="minorHAnsi" w:hAnsiTheme="minorHAnsi"/>
          <w:color w:val="000000"/>
          <w:sz w:val="22"/>
          <w:szCs w:val="22"/>
        </w:rPr>
        <w:t>Cenę oferty i inne wartości cenowe wskazane w Formularzu oferty należy określić z dokładnością do dwóch miejsc po przecinku przy zachowaniu matematycznej zasady zaokrąglania liczb.</w:t>
      </w:r>
    </w:p>
    <w:p w14:paraId="791A2D3D" w14:textId="77777777" w:rsidR="00697E8D" w:rsidRDefault="00697E8D" w:rsidP="00697E8D">
      <w:pPr>
        <w:spacing w:line="276" w:lineRule="auto"/>
        <w:ind w:left="360"/>
        <w:jc w:val="both"/>
        <w:rPr>
          <w:rFonts w:asciiTheme="minorHAnsi" w:hAnsiTheme="minorHAnsi"/>
          <w:color w:val="000000"/>
          <w:sz w:val="22"/>
          <w:szCs w:val="22"/>
        </w:rPr>
      </w:pPr>
    </w:p>
    <w:p w14:paraId="7C4687C6" w14:textId="77777777" w:rsidR="00697E8D" w:rsidRDefault="00697E8D" w:rsidP="00697E8D">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XIX. OPIS KRYTERIÓW, KTÓRYMI ZAMAWIAJĄCY BĘDZIE SIĘ KIEROWAŁ PRZY WYBORZE OFERTY WRAZ Z PODANIEM ZNACZENIA TYCH KRYTERIÓW ORAZ SPOSOBU OCENY OFERT</w:t>
      </w:r>
    </w:p>
    <w:p w14:paraId="38D3B8A2" w14:textId="77777777" w:rsidR="00697E8D" w:rsidRDefault="00697E8D" w:rsidP="00697E8D">
      <w:pPr>
        <w:spacing w:line="276" w:lineRule="auto"/>
        <w:rPr>
          <w:rFonts w:asciiTheme="minorHAnsi" w:hAnsiTheme="minorHAnsi" w:cs="Arial"/>
          <w:sz w:val="22"/>
          <w:szCs w:val="22"/>
          <w:highlight w:val="yellow"/>
        </w:rPr>
      </w:pPr>
    </w:p>
    <w:p w14:paraId="2D5EE283" w14:textId="77777777" w:rsidR="00697E8D" w:rsidRDefault="00697E8D" w:rsidP="00697E8D">
      <w:pPr>
        <w:pStyle w:val="Akapitzlist"/>
        <w:numPr>
          <w:ilvl w:val="0"/>
          <w:numId w:val="33"/>
        </w:numPr>
        <w:spacing w:after="200" w:line="276" w:lineRule="auto"/>
        <w:ind w:left="0" w:firstLine="0"/>
        <w:rPr>
          <w:rFonts w:cs="Times New Roman"/>
          <w:bCs/>
        </w:rPr>
      </w:pPr>
      <w:r>
        <w:rPr>
          <w:bC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3544"/>
        <w:gridCol w:w="992"/>
      </w:tblGrid>
      <w:tr w:rsidR="00697E8D" w14:paraId="51B9CF95" w14:textId="77777777" w:rsidTr="00697E8D">
        <w:trPr>
          <w:trHeight w:val="915"/>
        </w:trPr>
        <w:tc>
          <w:tcPr>
            <w:tcW w:w="709" w:type="dxa"/>
            <w:tcBorders>
              <w:top w:val="single" w:sz="4" w:space="0" w:color="auto"/>
              <w:left w:val="single" w:sz="4" w:space="0" w:color="auto"/>
              <w:bottom w:val="single" w:sz="4" w:space="0" w:color="auto"/>
              <w:right w:val="single" w:sz="4" w:space="0" w:color="auto"/>
            </w:tcBorders>
          </w:tcPr>
          <w:p w14:paraId="2C249641" w14:textId="77777777" w:rsidR="00697E8D" w:rsidRDefault="00697E8D">
            <w:pPr>
              <w:pStyle w:val="Tekstpodstawowy"/>
              <w:spacing w:line="276" w:lineRule="auto"/>
              <w:rPr>
                <w:rFonts w:asciiTheme="minorHAnsi" w:hAnsiTheme="minorHAnsi"/>
                <w:b/>
                <w:sz w:val="22"/>
                <w:szCs w:val="22"/>
              </w:rPr>
            </w:pPr>
          </w:p>
          <w:p w14:paraId="12A50D37" w14:textId="77777777" w:rsidR="00697E8D" w:rsidRDefault="00697E8D">
            <w:pPr>
              <w:pStyle w:val="Tekstpodstawowy"/>
              <w:spacing w:line="276" w:lineRule="auto"/>
              <w:rPr>
                <w:rFonts w:asciiTheme="minorHAnsi" w:hAnsiTheme="minorHAnsi"/>
                <w:b/>
                <w:sz w:val="22"/>
                <w:szCs w:val="22"/>
              </w:rPr>
            </w:pPr>
            <w:r>
              <w:rPr>
                <w:rFonts w:asciiTheme="minorHAnsi" w:hAnsiTheme="minorHAnsi"/>
                <w:b/>
                <w:sz w:val="22"/>
                <w:szCs w:val="22"/>
              </w:rPr>
              <w:t>Lp.</w:t>
            </w:r>
          </w:p>
        </w:tc>
        <w:tc>
          <w:tcPr>
            <w:tcW w:w="3544" w:type="dxa"/>
            <w:tcBorders>
              <w:top w:val="single" w:sz="4" w:space="0" w:color="auto"/>
              <w:left w:val="single" w:sz="4" w:space="0" w:color="auto"/>
              <w:bottom w:val="single" w:sz="4" w:space="0" w:color="auto"/>
              <w:right w:val="single" w:sz="4" w:space="0" w:color="auto"/>
            </w:tcBorders>
          </w:tcPr>
          <w:p w14:paraId="60F8A309" w14:textId="77777777" w:rsidR="00697E8D" w:rsidRDefault="00697E8D">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3D9388FB" w14:textId="77777777" w:rsidR="00697E8D" w:rsidRDefault="00697E8D">
            <w:pPr>
              <w:pStyle w:val="Tekstpodstawowy"/>
              <w:spacing w:line="276" w:lineRule="auto"/>
              <w:rPr>
                <w:rFonts w:asciiTheme="minorHAnsi" w:hAnsiTheme="minorHAnsi"/>
                <w:b/>
                <w:sz w:val="22"/>
                <w:szCs w:val="22"/>
              </w:rPr>
            </w:pPr>
            <w:r>
              <w:rPr>
                <w:rFonts w:asciiTheme="minorHAnsi" w:hAnsiTheme="minorHAnsi"/>
                <w:b/>
                <w:sz w:val="22"/>
                <w:szCs w:val="22"/>
              </w:rPr>
              <w:t>Kryterium</w:t>
            </w:r>
          </w:p>
          <w:p w14:paraId="5FFAD08F" w14:textId="77777777" w:rsidR="00697E8D" w:rsidRDefault="00697E8D">
            <w:pPr>
              <w:pStyle w:val="Tekstpodstawowy"/>
              <w:spacing w:line="276" w:lineRule="auto"/>
              <w:rPr>
                <w:rFonts w:asciiTheme="minorHAnsi" w:hAnsiTheme="minorHAnsi"/>
                <w:b/>
                <w:sz w:val="22"/>
                <w:szCs w:val="22"/>
              </w:rPr>
            </w:pPr>
          </w:p>
        </w:tc>
        <w:tc>
          <w:tcPr>
            <w:tcW w:w="992" w:type="dxa"/>
            <w:tcBorders>
              <w:top w:val="single" w:sz="4" w:space="0" w:color="auto"/>
              <w:left w:val="single" w:sz="4" w:space="0" w:color="auto"/>
              <w:bottom w:val="single" w:sz="4" w:space="0" w:color="auto"/>
              <w:right w:val="single" w:sz="4" w:space="0" w:color="auto"/>
            </w:tcBorders>
          </w:tcPr>
          <w:p w14:paraId="341FF3D0" w14:textId="77777777" w:rsidR="00697E8D" w:rsidRDefault="00697E8D">
            <w:pPr>
              <w:pStyle w:val="Tekstpodstawowy"/>
              <w:spacing w:line="276" w:lineRule="auto"/>
              <w:jc w:val="center"/>
              <w:rPr>
                <w:rFonts w:asciiTheme="minorHAnsi" w:hAnsiTheme="minorHAnsi"/>
                <w:b/>
                <w:sz w:val="22"/>
                <w:szCs w:val="22"/>
              </w:rPr>
            </w:pPr>
          </w:p>
          <w:p w14:paraId="48D941B0" w14:textId="77777777" w:rsidR="00697E8D" w:rsidRDefault="00697E8D">
            <w:pPr>
              <w:pStyle w:val="Tekstpodstawowy"/>
              <w:spacing w:line="276" w:lineRule="auto"/>
              <w:jc w:val="center"/>
              <w:rPr>
                <w:rFonts w:asciiTheme="minorHAnsi" w:hAnsiTheme="minorHAnsi"/>
                <w:b/>
                <w:sz w:val="22"/>
                <w:szCs w:val="22"/>
              </w:rPr>
            </w:pPr>
            <w:r>
              <w:rPr>
                <w:rFonts w:asciiTheme="minorHAnsi" w:hAnsiTheme="minorHAnsi"/>
                <w:b/>
                <w:sz w:val="22"/>
                <w:szCs w:val="22"/>
              </w:rPr>
              <w:t>Waga (%)</w:t>
            </w:r>
          </w:p>
        </w:tc>
      </w:tr>
      <w:tr w:rsidR="00697E8D" w14:paraId="04155C1E" w14:textId="77777777" w:rsidTr="00697E8D">
        <w:trPr>
          <w:trHeight w:val="581"/>
        </w:trPr>
        <w:tc>
          <w:tcPr>
            <w:tcW w:w="709" w:type="dxa"/>
            <w:tcBorders>
              <w:top w:val="single" w:sz="4" w:space="0" w:color="auto"/>
              <w:left w:val="single" w:sz="4" w:space="0" w:color="auto"/>
              <w:bottom w:val="single" w:sz="4" w:space="0" w:color="auto"/>
              <w:right w:val="single" w:sz="4" w:space="0" w:color="auto"/>
            </w:tcBorders>
            <w:hideMark/>
          </w:tcPr>
          <w:p w14:paraId="605D6E61" w14:textId="77777777" w:rsidR="00697E8D" w:rsidRDefault="00697E8D">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7B60649D" w14:textId="77777777" w:rsidR="00697E8D" w:rsidRDefault="00697E8D">
            <w:pPr>
              <w:pStyle w:val="Tekstpodstawowy"/>
              <w:spacing w:line="276" w:lineRule="auto"/>
              <w:rPr>
                <w:rFonts w:asciiTheme="minorHAnsi" w:hAnsiTheme="minorHAnsi"/>
                <w:b/>
                <w:sz w:val="22"/>
                <w:szCs w:val="22"/>
              </w:rPr>
            </w:pPr>
            <w:r>
              <w:rPr>
                <w:rFonts w:asciiTheme="minorHAnsi" w:hAnsiTheme="minorHAnsi"/>
                <w:b/>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3C00D206" w14:textId="77777777" w:rsidR="00697E8D" w:rsidRDefault="00697E8D">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0685F4BE" w14:textId="77777777" w:rsidR="00697E8D" w:rsidRDefault="00697E8D">
            <w:pPr>
              <w:pStyle w:val="Tekstpodstawowy"/>
              <w:spacing w:line="276" w:lineRule="auto"/>
              <w:rPr>
                <w:rFonts w:asciiTheme="minorHAnsi" w:hAnsiTheme="minorHAnsi"/>
                <w:b/>
                <w:sz w:val="22"/>
                <w:szCs w:val="22"/>
              </w:rPr>
            </w:pPr>
            <w:r>
              <w:rPr>
                <w:rFonts w:asciiTheme="minorHAnsi" w:hAnsiTheme="minorHAnsi"/>
                <w:b/>
                <w:sz w:val="22"/>
                <w:szCs w:val="22"/>
              </w:rPr>
              <w:t>CENA</w:t>
            </w:r>
          </w:p>
        </w:tc>
        <w:tc>
          <w:tcPr>
            <w:tcW w:w="992" w:type="dxa"/>
            <w:tcBorders>
              <w:top w:val="single" w:sz="4" w:space="0" w:color="auto"/>
              <w:left w:val="single" w:sz="4" w:space="0" w:color="auto"/>
              <w:bottom w:val="single" w:sz="4" w:space="0" w:color="auto"/>
              <w:right w:val="single" w:sz="4" w:space="0" w:color="auto"/>
            </w:tcBorders>
          </w:tcPr>
          <w:p w14:paraId="5C0AD837" w14:textId="77777777" w:rsidR="00697E8D" w:rsidRDefault="00697E8D">
            <w:pPr>
              <w:pStyle w:val="Tekstpodstawowy"/>
              <w:spacing w:line="276" w:lineRule="auto"/>
              <w:jc w:val="center"/>
              <w:rPr>
                <w:rFonts w:asciiTheme="minorHAnsi" w:hAnsiTheme="minorHAnsi"/>
                <w:b/>
                <w:sz w:val="22"/>
                <w:szCs w:val="22"/>
              </w:rPr>
            </w:pPr>
          </w:p>
          <w:p w14:paraId="2715A2DA" w14:textId="77777777" w:rsidR="00697E8D" w:rsidRDefault="00697E8D">
            <w:pPr>
              <w:pStyle w:val="Tekstpodstawowy"/>
              <w:spacing w:line="276" w:lineRule="auto"/>
              <w:jc w:val="center"/>
              <w:rPr>
                <w:rFonts w:asciiTheme="minorHAnsi" w:hAnsiTheme="minorHAnsi"/>
                <w:b/>
                <w:sz w:val="22"/>
                <w:szCs w:val="22"/>
              </w:rPr>
            </w:pPr>
            <w:r>
              <w:rPr>
                <w:rFonts w:asciiTheme="minorHAnsi" w:hAnsiTheme="minorHAnsi"/>
                <w:b/>
                <w:sz w:val="22"/>
                <w:szCs w:val="22"/>
              </w:rPr>
              <w:t>100</w:t>
            </w:r>
          </w:p>
        </w:tc>
      </w:tr>
    </w:tbl>
    <w:p w14:paraId="427B92FC" w14:textId="77777777" w:rsidR="00697E8D" w:rsidRDefault="00697E8D" w:rsidP="00697E8D">
      <w:pPr>
        <w:pStyle w:val="Akapitzlist"/>
        <w:spacing w:after="240"/>
        <w:jc w:val="both"/>
        <w:rPr>
          <w:bCs/>
        </w:rPr>
      </w:pPr>
    </w:p>
    <w:p w14:paraId="19C2AE35" w14:textId="77777777" w:rsidR="00697E8D" w:rsidRDefault="00697E8D" w:rsidP="00697E8D">
      <w:pPr>
        <w:pStyle w:val="Akapitzlist"/>
        <w:numPr>
          <w:ilvl w:val="0"/>
          <w:numId w:val="33"/>
        </w:numPr>
        <w:spacing w:after="240" w:line="276" w:lineRule="auto"/>
        <w:ind w:left="0" w:firstLine="0"/>
        <w:jc w:val="both"/>
        <w:rPr>
          <w:bCs/>
        </w:rPr>
      </w:pPr>
      <w:r>
        <w:rPr>
          <w:bCs/>
        </w:rPr>
        <w:t>Wybór najkorzystniejszej oferty zostanie dokonany według następującego wzoru:</w:t>
      </w:r>
    </w:p>
    <w:p w14:paraId="5CA1E6DE" w14:textId="77777777" w:rsidR="00697E8D" w:rsidRDefault="00697E8D" w:rsidP="00697E8D">
      <w:pPr>
        <w:spacing w:after="240"/>
        <w:rPr>
          <w:rFonts w:asciiTheme="minorHAnsi" w:hAnsiTheme="minorHAnsi"/>
          <w:bCs/>
          <w:sz w:val="22"/>
          <w:szCs w:val="22"/>
        </w:rPr>
      </w:pPr>
      <w:r>
        <w:rPr>
          <w:rFonts w:asciiTheme="minorHAnsi" w:hAnsiTheme="minorHAnsi"/>
          <w:bCs/>
          <w:sz w:val="22"/>
          <w:szCs w:val="22"/>
        </w:rPr>
        <w:t>1) Ilość punktów badanej oferty w kryterium cena</w:t>
      </w:r>
    </w:p>
    <w:p w14:paraId="4A22B4A8" w14:textId="77777777" w:rsidR="00697E8D" w:rsidRDefault="00697E8D" w:rsidP="00697E8D">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Pr>
          <w:rFonts w:asciiTheme="minorHAnsi" w:hAnsiTheme="minorHAnsi"/>
          <w:sz w:val="22"/>
          <w:szCs w:val="22"/>
        </w:rPr>
        <w:tab/>
        <w:t xml:space="preserve">        najniższa oferowana cena</w:t>
      </w:r>
    </w:p>
    <w:p w14:paraId="30795AFD" w14:textId="77777777" w:rsidR="00697E8D" w:rsidRDefault="00697E8D" w:rsidP="00697E8D">
      <w:pPr>
        <w:pStyle w:val="Nagwek2"/>
        <w:rPr>
          <w:rFonts w:asciiTheme="minorHAnsi" w:hAnsiTheme="minorHAnsi"/>
          <w:b/>
          <w:position w:val="9"/>
          <w:sz w:val="22"/>
          <w:szCs w:val="22"/>
        </w:rPr>
      </w:pPr>
      <w:proofErr w:type="spellStart"/>
      <w:r>
        <w:rPr>
          <w:rFonts w:asciiTheme="minorHAnsi" w:hAnsiTheme="minorHAnsi"/>
          <w:sz w:val="22"/>
          <w:szCs w:val="22"/>
        </w:rPr>
        <w:t>Pc</w:t>
      </w:r>
      <w:proofErr w:type="spellEnd"/>
      <w:r>
        <w:rPr>
          <w:rFonts w:asciiTheme="minorHAnsi" w:hAnsiTheme="minorHAnsi"/>
          <w:sz w:val="22"/>
          <w:szCs w:val="22"/>
        </w:rPr>
        <w:t xml:space="preserve"> = [  --------------------------------------- x 100 ] </w:t>
      </w:r>
      <w:r>
        <w:rPr>
          <w:rFonts w:asciiTheme="minorHAnsi" w:hAnsiTheme="minorHAnsi"/>
          <w:sz w:val="22"/>
          <w:szCs w:val="22"/>
        </w:rPr>
        <w:tab/>
      </w:r>
    </w:p>
    <w:p w14:paraId="3AA45A1A" w14:textId="77777777" w:rsidR="00697E8D" w:rsidRDefault="00697E8D" w:rsidP="00697E8D">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Pr>
          <w:rFonts w:asciiTheme="minorHAnsi" w:hAnsiTheme="minorHAnsi"/>
          <w:position w:val="9"/>
          <w:sz w:val="22"/>
          <w:szCs w:val="22"/>
        </w:rPr>
        <w:tab/>
      </w:r>
      <w:r>
        <w:rPr>
          <w:rFonts w:asciiTheme="minorHAnsi" w:hAnsiTheme="minorHAnsi"/>
          <w:position w:val="9"/>
          <w:sz w:val="22"/>
          <w:szCs w:val="22"/>
        </w:rPr>
        <w:tab/>
      </w:r>
      <w:r>
        <w:rPr>
          <w:rFonts w:asciiTheme="minorHAnsi" w:hAnsiTheme="minorHAnsi"/>
          <w:position w:val="9"/>
          <w:sz w:val="22"/>
          <w:szCs w:val="22"/>
        </w:rPr>
        <w:tab/>
      </w:r>
      <w:r>
        <w:rPr>
          <w:rFonts w:asciiTheme="minorHAnsi" w:hAnsiTheme="minorHAnsi"/>
          <w:position w:val="8"/>
          <w:sz w:val="22"/>
          <w:szCs w:val="22"/>
        </w:rPr>
        <w:t xml:space="preserve">     cena porównywanej oferty</w:t>
      </w:r>
    </w:p>
    <w:p w14:paraId="4E216824" w14:textId="77777777" w:rsidR="00697E8D" w:rsidRDefault="00697E8D" w:rsidP="00697E8D">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p>
    <w:p w14:paraId="72A51EF7" w14:textId="77777777" w:rsidR="00697E8D" w:rsidRDefault="00697E8D" w:rsidP="00697E8D">
      <w:pPr>
        <w:spacing w:after="200" w:line="276" w:lineRule="auto"/>
        <w:contextualSpacing/>
        <w:jc w:val="both"/>
        <w:rPr>
          <w:rFonts w:ascii="Calibri" w:eastAsia="Calibri" w:hAnsi="Calibri"/>
          <w:sz w:val="22"/>
          <w:szCs w:val="22"/>
          <w:lang w:eastAsia="en-US"/>
        </w:rPr>
      </w:pPr>
    </w:p>
    <w:p w14:paraId="43A1ED88" w14:textId="77777777" w:rsidR="00697E8D" w:rsidRDefault="00697E8D" w:rsidP="00697E8D">
      <w:pPr>
        <w:numPr>
          <w:ilvl w:val="0"/>
          <w:numId w:val="3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Zamawiający udzieli zamówienia Wykonawcy, którego oferta zostanie uznana za najkorzystniejszą spośród ofert nie odrzuconych w oparciu o podane kryteria.</w:t>
      </w:r>
    </w:p>
    <w:p w14:paraId="3622415D" w14:textId="77777777" w:rsidR="00697E8D" w:rsidRDefault="00697E8D" w:rsidP="00697E8D">
      <w:pPr>
        <w:numPr>
          <w:ilvl w:val="0"/>
          <w:numId w:val="3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Jeżeli nie można wybrać najkorzystniejszej oferty z uwagi na to, że zostały złożone oferty o takiej samej cenie i takim samym okresie gwarancji Zamawiający wezwie Wykonawców, którzy złożyli te oferty do złożenia w określonym terminie do złożenia ofert dodatkowych.</w:t>
      </w:r>
    </w:p>
    <w:p w14:paraId="5B326726" w14:textId="77777777" w:rsidR="00697E8D" w:rsidRDefault="00697E8D" w:rsidP="00697E8D">
      <w:pPr>
        <w:numPr>
          <w:ilvl w:val="0"/>
          <w:numId w:val="3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p>
    <w:p w14:paraId="37ABF8E4" w14:textId="77777777" w:rsidR="00697E8D" w:rsidRDefault="00697E8D" w:rsidP="00697E8D">
      <w:pPr>
        <w:numPr>
          <w:ilvl w:val="0"/>
          <w:numId w:val="3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Niezwłocznie po wyborze najkorzystniejszej oferty Zamawiający poinformuje wszystkich Wykonawców o okolicznościach, o których mowa w art. 92 ustawy.</w:t>
      </w:r>
    </w:p>
    <w:p w14:paraId="5B7825BB" w14:textId="77777777" w:rsidR="00697E8D" w:rsidRDefault="00697E8D" w:rsidP="00697E8D">
      <w:pPr>
        <w:numPr>
          <w:ilvl w:val="0"/>
          <w:numId w:val="3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 przypadku wystąpienia przesłanek, o których mowa w art. 93 ust. 1 ustawy Zamawiający unieważni postępowanie.</w:t>
      </w:r>
    </w:p>
    <w:p w14:paraId="2B4C6E25" w14:textId="77777777" w:rsidR="00697E8D" w:rsidRDefault="00697E8D" w:rsidP="00697E8D">
      <w:pPr>
        <w:numPr>
          <w:ilvl w:val="0"/>
          <w:numId w:val="34"/>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 O unieważnieniu postępowania Zamawiający zawiadomi równocześnie wszystkich Wykonawców, którzy:</w:t>
      </w:r>
    </w:p>
    <w:p w14:paraId="2E2A5AE8" w14:textId="77777777" w:rsidR="00697E8D" w:rsidRDefault="00697E8D" w:rsidP="00697E8D">
      <w:pPr>
        <w:numPr>
          <w:ilvl w:val="0"/>
          <w:numId w:val="35"/>
        </w:numPr>
        <w:spacing w:after="200" w:line="276" w:lineRule="auto"/>
        <w:ind w:left="567" w:hanging="283"/>
        <w:contextualSpacing/>
        <w:jc w:val="both"/>
        <w:rPr>
          <w:rFonts w:ascii="Calibri" w:eastAsia="Calibri" w:hAnsi="Calibri"/>
          <w:sz w:val="22"/>
          <w:szCs w:val="22"/>
          <w:lang w:eastAsia="en-US"/>
        </w:rPr>
      </w:pPr>
      <w:r>
        <w:rPr>
          <w:rFonts w:ascii="Calibri" w:eastAsia="Calibri" w:hAnsi="Calibri"/>
          <w:sz w:val="22"/>
          <w:szCs w:val="22"/>
          <w:lang w:eastAsia="en-US"/>
        </w:rPr>
        <w:t>ubiegali się o udzielenie zamówienia, - w przypadku unieważnienia postępowania przed upływem terminu składania ofert,</w:t>
      </w:r>
    </w:p>
    <w:p w14:paraId="29EE4B7A" w14:textId="77777777" w:rsidR="00697E8D" w:rsidRDefault="00697E8D" w:rsidP="00697E8D">
      <w:pPr>
        <w:numPr>
          <w:ilvl w:val="0"/>
          <w:numId w:val="35"/>
        </w:numPr>
        <w:spacing w:after="200" w:line="276" w:lineRule="auto"/>
        <w:ind w:left="567" w:hanging="283"/>
        <w:contextualSpacing/>
        <w:jc w:val="both"/>
        <w:rPr>
          <w:rFonts w:ascii="Calibri" w:eastAsia="Calibri" w:hAnsi="Calibri"/>
          <w:sz w:val="22"/>
          <w:szCs w:val="22"/>
          <w:lang w:eastAsia="en-US"/>
        </w:rPr>
      </w:pPr>
      <w:r>
        <w:rPr>
          <w:rFonts w:ascii="Calibri" w:eastAsia="Calibri" w:hAnsi="Calibri"/>
          <w:sz w:val="22"/>
          <w:szCs w:val="22"/>
          <w:lang w:eastAsia="en-US"/>
        </w:rPr>
        <w:t>złożyli oferty - w przypadku unieważnienia postępowania po upływie terminu składania ofert</w:t>
      </w:r>
    </w:p>
    <w:p w14:paraId="35D24EF4" w14:textId="77777777" w:rsidR="00697E8D" w:rsidRDefault="00697E8D" w:rsidP="00697E8D">
      <w:pPr>
        <w:spacing w:line="276" w:lineRule="auto"/>
        <w:ind w:left="567" w:hanging="283"/>
        <w:jc w:val="both"/>
        <w:rPr>
          <w:rFonts w:ascii="Calibri" w:eastAsia="Calibri" w:hAnsi="Calibri"/>
          <w:sz w:val="22"/>
          <w:szCs w:val="22"/>
          <w:lang w:eastAsia="en-US"/>
        </w:rPr>
      </w:pPr>
      <w:r>
        <w:rPr>
          <w:rFonts w:ascii="Calibri" w:eastAsia="Calibri" w:hAnsi="Calibri"/>
          <w:sz w:val="22"/>
          <w:szCs w:val="22"/>
          <w:lang w:eastAsia="en-US"/>
        </w:rPr>
        <w:t>- podając uzasadnienie faktyczne i prawne.</w:t>
      </w:r>
    </w:p>
    <w:p w14:paraId="602BB2FE" w14:textId="77777777" w:rsidR="00697E8D" w:rsidRDefault="00697E8D" w:rsidP="00697E8D">
      <w:pPr>
        <w:pStyle w:val="Akapitzlist"/>
        <w:spacing w:after="200" w:line="276" w:lineRule="auto"/>
        <w:ind w:left="1494"/>
        <w:jc w:val="both"/>
        <w:rPr>
          <w:rFonts w:ascii="Calibri" w:eastAsia="Calibri" w:hAnsi="Calibri"/>
        </w:rPr>
      </w:pPr>
    </w:p>
    <w:p w14:paraId="077E97A3" w14:textId="77777777" w:rsidR="00697E8D" w:rsidRDefault="00697E8D" w:rsidP="00697E8D">
      <w:pPr>
        <w:pStyle w:val="Tekstpodstawowy"/>
        <w:tabs>
          <w:tab w:val="left" w:pos="907"/>
          <w:tab w:val="left" w:pos="1020"/>
        </w:tabs>
        <w:spacing w:line="276" w:lineRule="auto"/>
        <w:rPr>
          <w:rFonts w:asciiTheme="minorHAnsi" w:hAnsiTheme="minorHAnsi"/>
          <w:b/>
          <w:sz w:val="22"/>
          <w:szCs w:val="22"/>
          <w:u w:val="single"/>
        </w:rPr>
      </w:pPr>
      <w:r>
        <w:rPr>
          <w:rFonts w:asciiTheme="minorHAnsi" w:hAnsiTheme="minorHAnsi"/>
          <w:b/>
          <w:sz w:val="22"/>
          <w:szCs w:val="22"/>
          <w:u w:val="single"/>
        </w:rPr>
        <w:t>XX. INFORMACJA O FORMALNOŚCIACH, JAKIE POWINNY ZOSTAĆ DOPEŁNIONE PO WYBORZE OFERTY W CELU ZAWARCIA UMOWY</w:t>
      </w:r>
    </w:p>
    <w:p w14:paraId="1E8C0822" w14:textId="77777777" w:rsidR="00697E8D" w:rsidRDefault="00697E8D" w:rsidP="00697E8D">
      <w:pPr>
        <w:pStyle w:val="Tekstpodstawowy"/>
        <w:tabs>
          <w:tab w:val="left" w:pos="907"/>
          <w:tab w:val="left" w:pos="1020"/>
        </w:tabs>
        <w:spacing w:line="276" w:lineRule="auto"/>
        <w:rPr>
          <w:rFonts w:asciiTheme="minorHAnsi" w:hAnsiTheme="minorHAnsi"/>
          <w:b/>
          <w:sz w:val="22"/>
          <w:szCs w:val="22"/>
          <w:u w:val="single"/>
        </w:rPr>
      </w:pPr>
    </w:p>
    <w:p w14:paraId="7D20B180" w14:textId="77777777" w:rsidR="00697E8D" w:rsidRDefault="00697E8D" w:rsidP="00697E8D">
      <w:pPr>
        <w:pStyle w:val="Tekstpodstawowy"/>
        <w:tabs>
          <w:tab w:val="left" w:pos="284"/>
        </w:tabs>
        <w:spacing w:line="276" w:lineRule="auto"/>
        <w:ind w:left="284" w:hanging="284"/>
        <w:rPr>
          <w:rFonts w:asciiTheme="minorHAnsi" w:hAnsiTheme="minorHAnsi"/>
          <w:sz w:val="22"/>
          <w:szCs w:val="22"/>
        </w:rPr>
      </w:pPr>
      <w:r>
        <w:rPr>
          <w:rFonts w:asciiTheme="minorHAnsi" w:hAnsiTheme="minorHAnsi"/>
          <w:sz w:val="22"/>
          <w:szCs w:val="22"/>
        </w:rPr>
        <w:t>1.</w:t>
      </w:r>
      <w:r>
        <w:rPr>
          <w:rFonts w:asciiTheme="minorHAnsi" w:hAnsiTheme="minorHAnsi"/>
          <w:sz w:val="22"/>
          <w:szCs w:val="22"/>
        </w:rPr>
        <w:tab/>
        <w:t xml:space="preserve">Zamawiający powiadomi o wyniku przetargu wszystkich Wykonawców, którzy złożyli oferty. Informację o wyborze najkorzystniejszej oferty zamieści na stronie internetowej </w:t>
      </w:r>
      <w:r>
        <w:rPr>
          <w:rFonts w:asciiTheme="minorHAnsi" w:hAnsiTheme="minorHAnsi"/>
          <w:sz w:val="22"/>
          <w:szCs w:val="22"/>
          <w:u w:val="single"/>
        </w:rPr>
        <w:t>www.bip.kpim.lo.pl</w:t>
      </w:r>
      <w:r>
        <w:rPr>
          <w:rFonts w:asciiTheme="minorHAnsi" w:hAnsiTheme="minorHAnsi"/>
          <w:sz w:val="22"/>
          <w:szCs w:val="22"/>
        </w:rPr>
        <w:t xml:space="preserve"> oraz w miejscu publicznie dostępnym w swojej siedzibie.</w:t>
      </w:r>
    </w:p>
    <w:p w14:paraId="6A4681B2" w14:textId="77777777" w:rsidR="00697E8D" w:rsidRDefault="00697E8D" w:rsidP="00697E8D">
      <w:pPr>
        <w:pStyle w:val="Tekstpodstawowy"/>
        <w:tabs>
          <w:tab w:val="left" w:pos="907"/>
        </w:tabs>
        <w:ind w:left="284" w:hanging="284"/>
        <w:rPr>
          <w:rFonts w:asciiTheme="minorHAnsi" w:hAnsiTheme="minorHAnsi"/>
          <w:color w:val="000000"/>
          <w:sz w:val="22"/>
          <w:szCs w:val="22"/>
        </w:rPr>
      </w:pPr>
      <w:r>
        <w:rPr>
          <w:rFonts w:asciiTheme="minorHAnsi" w:hAnsiTheme="minorHAnsi"/>
          <w:sz w:val="22"/>
          <w:szCs w:val="22"/>
        </w:rPr>
        <w:t>2. Wykonawca przedłoży Zamawiającemu h</w:t>
      </w:r>
      <w:r>
        <w:rPr>
          <w:rFonts w:asciiTheme="minorHAnsi" w:hAnsiTheme="minorHAnsi"/>
          <w:color w:val="000000"/>
          <w:sz w:val="22"/>
          <w:szCs w:val="22"/>
        </w:rPr>
        <w:t>armonogram rzeczowo - finansowy i szczegółowy kosztorys ofertowy w terminie określonym w Umowie.</w:t>
      </w:r>
    </w:p>
    <w:p w14:paraId="2DEA6FCB" w14:textId="77777777" w:rsidR="00697E8D" w:rsidRDefault="00697E8D" w:rsidP="00697E8D">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3. </w:t>
      </w:r>
      <w:r>
        <w:rPr>
          <w:rFonts w:asciiTheme="minorHAnsi" w:eastAsia="PalatinoLinotype-Roman" w:hAnsiTheme="minorHAnsi"/>
          <w:sz w:val="22"/>
          <w:szCs w:val="22"/>
        </w:rPr>
        <w:t xml:space="preserve">Przed zawarciem Umowy Wykonawca złoży wykaz osób, o którym mowa w rozdziale III. pkt 12 </w:t>
      </w:r>
      <w:proofErr w:type="spellStart"/>
      <w:r>
        <w:rPr>
          <w:rFonts w:asciiTheme="minorHAnsi" w:eastAsia="PalatinoLinotype-Roman" w:hAnsiTheme="minorHAnsi"/>
          <w:sz w:val="22"/>
          <w:szCs w:val="22"/>
        </w:rPr>
        <w:t>ppkt</w:t>
      </w:r>
      <w:proofErr w:type="spellEnd"/>
      <w:r>
        <w:rPr>
          <w:rFonts w:asciiTheme="minorHAnsi" w:eastAsia="PalatinoLinotype-Roman" w:hAnsiTheme="minorHAnsi"/>
          <w:sz w:val="22"/>
          <w:szCs w:val="22"/>
        </w:rPr>
        <w:t xml:space="preserve"> 3 SIWZ.</w:t>
      </w:r>
    </w:p>
    <w:p w14:paraId="15CF8854" w14:textId="2E5696F0" w:rsidR="00697E8D" w:rsidRDefault="00697E8D" w:rsidP="00697E8D">
      <w:pPr>
        <w:pStyle w:val="Tekstpodstawowy"/>
        <w:tabs>
          <w:tab w:val="left" w:pos="907"/>
        </w:tabs>
        <w:ind w:left="284" w:hanging="284"/>
        <w:rPr>
          <w:rFonts w:asciiTheme="minorHAnsi" w:hAnsiTheme="minorHAnsi"/>
          <w:sz w:val="22"/>
          <w:szCs w:val="22"/>
        </w:rPr>
      </w:pPr>
    </w:p>
    <w:p w14:paraId="4AE95193" w14:textId="73EB4CD1" w:rsidR="000D5994" w:rsidRDefault="000D5994" w:rsidP="00697E8D">
      <w:pPr>
        <w:pStyle w:val="Tekstpodstawowy"/>
        <w:tabs>
          <w:tab w:val="left" w:pos="907"/>
        </w:tabs>
        <w:ind w:left="284" w:hanging="284"/>
        <w:rPr>
          <w:rFonts w:asciiTheme="minorHAnsi" w:hAnsiTheme="minorHAnsi"/>
          <w:sz w:val="22"/>
          <w:szCs w:val="22"/>
        </w:rPr>
      </w:pPr>
    </w:p>
    <w:p w14:paraId="24EED4A8" w14:textId="77777777" w:rsidR="000D5994" w:rsidRDefault="000D5994" w:rsidP="00697E8D">
      <w:pPr>
        <w:pStyle w:val="Tekstpodstawowy"/>
        <w:tabs>
          <w:tab w:val="left" w:pos="907"/>
        </w:tabs>
        <w:ind w:left="284" w:hanging="284"/>
        <w:rPr>
          <w:rFonts w:asciiTheme="minorHAnsi" w:hAnsiTheme="minorHAnsi"/>
          <w:sz w:val="22"/>
          <w:szCs w:val="22"/>
        </w:rPr>
      </w:pPr>
    </w:p>
    <w:p w14:paraId="55ADC03A" w14:textId="77777777" w:rsidR="00697E8D" w:rsidRDefault="00697E8D" w:rsidP="00697E8D">
      <w:pPr>
        <w:pStyle w:val="Tekstpodstawowy"/>
        <w:tabs>
          <w:tab w:val="left" w:pos="907"/>
        </w:tabs>
        <w:ind w:left="284" w:hanging="284"/>
        <w:rPr>
          <w:rFonts w:asciiTheme="minorHAnsi" w:hAnsiTheme="minorHAnsi"/>
          <w:b/>
          <w:bCs/>
          <w:sz w:val="22"/>
          <w:szCs w:val="22"/>
          <w:u w:val="single"/>
        </w:rPr>
      </w:pPr>
      <w:r>
        <w:rPr>
          <w:rFonts w:asciiTheme="minorHAnsi" w:hAnsiTheme="minorHAnsi"/>
          <w:b/>
          <w:bCs/>
          <w:sz w:val="22"/>
          <w:szCs w:val="22"/>
          <w:u w:val="single"/>
        </w:rPr>
        <w:lastRenderedPageBreak/>
        <w:t>XXI. WYMAGANIA DOTYCZĄCE ZABEZPIECZENIA NALEŻYTEGO WYKONANIA UMOWY</w:t>
      </w:r>
    </w:p>
    <w:p w14:paraId="05B45661" w14:textId="77777777" w:rsidR="00697E8D" w:rsidRDefault="00697E8D" w:rsidP="00697E8D"/>
    <w:p w14:paraId="72626A87" w14:textId="77777777" w:rsidR="00697E8D" w:rsidRDefault="00697E8D" w:rsidP="00697E8D">
      <w:pPr>
        <w:pStyle w:val="Akapitzlist"/>
        <w:numPr>
          <w:ilvl w:val="0"/>
          <w:numId w:val="36"/>
        </w:numPr>
        <w:tabs>
          <w:tab w:val="left" w:pos="357"/>
        </w:tabs>
        <w:spacing w:line="276" w:lineRule="auto"/>
        <w:jc w:val="both"/>
      </w:pPr>
      <w:r>
        <w:t>Wykonawca dokona zabezpieczenia należytego wykonania umowy w wysokości 10 % wynagrodzenia brutto określonego w ofercie.</w:t>
      </w:r>
    </w:p>
    <w:p w14:paraId="449DAC16" w14:textId="77777777" w:rsidR="00697E8D" w:rsidRDefault="00697E8D" w:rsidP="00697E8D">
      <w:pPr>
        <w:pStyle w:val="Tekstpodstawowy"/>
        <w:numPr>
          <w:ilvl w:val="0"/>
          <w:numId w:val="36"/>
        </w:numPr>
        <w:tabs>
          <w:tab w:val="left" w:pos="357"/>
        </w:tabs>
        <w:spacing w:line="276" w:lineRule="auto"/>
        <w:rPr>
          <w:rFonts w:asciiTheme="minorHAnsi" w:hAnsiTheme="minorHAnsi"/>
          <w:sz w:val="22"/>
          <w:szCs w:val="22"/>
        </w:rPr>
      </w:pPr>
      <w:r>
        <w:rPr>
          <w:rFonts w:asciiTheme="minorHAnsi" w:hAnsiTheme="minorHAnsi"/>
          <w:sz w:val="22"/>
          <w:szCs w:val="22"/>
        </w:rPr>
        <w:t>Zabezpieczenie może być wniesione w następujących formach:</w:t>
      </w:r>
    </w:p>
    <w:p w14:paraId="6FDFA952" w14:textId="77777777" w:rsidR="00697E8D" w:rsidRDefault="00697E8D" w:rsidP="00697E8D">
      <w:pPr>
        <w:pStyle w:val="Tekstpodstawowy"/>
        <w:numPr>
          <w:ilvl w:val="0"/>
          <w:numId w:val="26"/>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pieniądzu;</w:t>
      </w:r>
    </w:p>
    <w:p w14:paraId="726FAD1E" w14:textId="77777777" w:rsidR="00697E8D" w:rsidRDefault="00697E8D" w:rsidP="00697E8D">
      <w:pPr>
        <w:pStyle w:val="Tekstpodstawowy"/>
        <w:numPr>
          <w:ilvl w:val="0"/>
          <w:numId w:val="27"/>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poręczeniach bankowych lub poręczeniach spółdzielczej kasy oszczędnościowo- kredytowej, z tym że poręczenie kasy jest zawsze poręczeniem pieniężnym;</w:t>
      </w:r>
    </w:p>
    <w:p w14:paraId="41513B54" w14:textId="77777777" w:rsidR="00697E8D" w:rsidRDefault="00697E8D" w:rsidP="00697E8D">
      <w:pPr>
        <w:pStyle w:val="Tekstpodstawowy"/>
        <w:numPr>
          <w:ilvl w:val="0"/>
          <w:numId w:val="28"/>
        </w:numPr>
        <w:tabs>
          <w:tab w:val="clear" w:pos="360"/>
          <w:tab w:val="left" w:pos="357"/>
        </w:tabs>
        <w:spacing w:line="276" w:lineRule="auto"/>
        <w:rPr>
          <w:rFonts w:asciiTheme="minorHAnsi" w:hAnsiTheme="minorHAnsi"/>
          <w:sz w:val="22"/>
          <w:szCs w:val="22"/>
        </w:rPr>
      </w:pPr>
      <w:r>
        <w:rPr>
          <w:rFonts w:asciiTheme="minorHAnsi" w:hAnsiTheme="minorHAnsi"/>
          <w:sz w:val="22"/>
          <w:szCs w:val="22"/>
        </w:rPr>
        <w:t>gwarancjach ubezpieczeniowych;</w:t>
      </w:r>
    </w:p>
    <w:p w14:paraId="645DE0DA" w14:textId="77777777" w:rsidR="00697E8D" w:rsidRDefault="00697E8D" w:rsidP="00697E8D">
      <w:pPr>
        <w:pStyle w:val="Tekstpodstawowy"/>
        <w:numPr>
          <w:ilvl w:val="0"/>
          <w:numId w:val="29"/>
        </w:numPr>
        <w:tabs>
          <w:tab w:val="clear" w:pos="360"/>
          <w:tab w:val="left" w:pos="357"/>
        </w:tabs>
        <w:spacing w:line="276" w:lineRule="auto"/>
        <w:rPr>
          <w:rFonts w:asciiTheme="minorHAnsi" w:hAnsiTheme="minorHAnsi"/>
          <w:sz w:val="22"/>
          <w:szCs w:val="22"/>
        </w:rPr>
      </w:pPr>
      <w:r>
        <w:rPr>
          <w:rFonts w:asciiTheme="minorHAnsi" w:hAnsiTheme="minorHAnsi"/>
          <w:sz w:val="22"/>
          <w:szCs w:val="22"/>
        </w:rPr>
        <w:t>gwarancjach bankowych;</w:t>
      </w:r>
    </w:p>
    <w:p w14:paraId="0087F526" w14:textId="77777777" w:rsidR="00697E8D" w:rsidRDefault="00697E8D" w:rsidP="00697E8D">
      <w:pPr>
        <w:pStyle w:val="Tekstpodstawowy"/>
        <w:numPr>
          <w:ilvl w:val="0"/>
          <w:numId w:val="30"/>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poręczeniach udzielanych przez podmioty, o których mowa w art. 6b ust. 5 pkt 2 ustawy z dnia 9 listopada 2000 r. o utworzeniu Polskiej Agencji Rozwoju Przedsiębiorczości (Dz. U. z 2018 r.  poz. 110).</w:t>
      </w:r>
    </w:p>
    <w:p w14:paraId="7AD46022" w14:textId="77777777" w:rsidR="00697E8D" w:rsidRDefault="00697E8D" w:rsidP="00697E8D">
      <w:pPr>
        <w:pStyle w:val="Tekstpodstawowy"/>
        <w:numPr>
          <w:ilvl w:val="0"/>
          <w:numId w:val="36"/>
        </w:numPr>
        <w:tabs>
          <w:tab w:val="left" w:pos="357"/>
        </w:tabs>
        <w:spacing w:line="276" w:lineRule="auto"/>
        <w:rPr>
          <w:rFonts w:asciiTheme="minorHAnsi" w:hAnsiTheme="minorHAnsi"/>
          <w:sz w:val="22"/>
          <w:szCs w:val="22"/>
        </w:rPr>
      </w:pPr>
      <w:r>
        <w:rPr>
          <w:rFonts w:asciiTheme="minorHAnsi" w:hAnsiTheme="minorHAnsi"/>
          <w:sz w:val="22"/>
          <w:szCs w:val="22"/>
        </w:rPr>
        <w:t xml:space="preserve">Zamawiający nie wyraża zgody na wniesienie zabezpieczenia w formach określonych w art. 148 ust. 2 </w:t>
      </w:r>
      <w:proofErr w:type="spellStart"/>
      <w:r>
        <w:rPr>
          <w:rFonts w:asciiTheme="minorHAnsi" w:hAnsiTheme="minorHAnsi"/>
          <w:sz w:val="22"/>
          <w:szCs w:val="22"/>
        </w:rPr>
        <w:t>Pzp</w:t>
      </w:r>
      <w:proofErr w:type="spellEnd"/>
      <w:r>
        <w:rPr>
          <w:rFonts w:asciiTheme="minorHAnsi" w:hAnsiTheme="minorHAnsi"/>
          <w:sz w:val="22"/>
          <w:szCs w:val="22"/>
        </w:rPr>
        <w:t>.</w:t>
      </w:r>
    </w:p>
    <w:p w14:paraId="4078F46F" w14:textId="77777777" w:rsidR="00697E8D" w:rsidRDefault="00697E8D" w:rsidP="00697E8D">
      <w:pPr>
        <w:pStyle w:val="Tekstpodstawowy"/>
        <w:numPr>
          <w:ilvl w:val="0"/>
          <w:numId w:val="36"/>
        </w:numPr>
        <w:spacing w:line="276" w:lineRule="auto"/>
        <w:rPr>
          <w:rFonts w:asciiTheme="minorHAnsi" w:hAnsiTheme="minorHAnsi"/>
          <w:sz w:val="22"/>
          <w:szCs w:val="22"/>
        </w:rPr>
      </w:pPr>
      <w:r>
        <w:rPr>
          <w:rFonts w:asciiTheme="minorHAnsi" w:hAnsiTheme="minorHAnsi"/>
          <w:sz w:val="22"/>
          <w:szCs w:val="22"/>
        </w:rPr>
        <w:t>Zabezpieczenie w formie pieniężnej należy wnieść na rachunek bankowy zamawiającego:</w:t>
      </w:r>
    </w:p>
    <w:p w14:paraId="7B4623E8" w14:textId="77777777" w:rsidR="00697E8D" w:rsidRDefault="00697E8D" w:rsidP="00697E8D">
      <w:pPr>
        <w:tabs>
          <w:tab w:val="left" w:pos="357"/>
        </w:tabs>
        <w:spacing w:line="276" w:lineRule="auto"/>
        <w:rPr>
          <w:rFonts w:asciiTheme="minorHAnsi" w:hAnsiTheme="minorHAnsi"/>
          <w:b/>
          <w:sz w:val="22"/>
          <w:szCs w:val="22"/>
        </w:rPr>
      </w:pPr>
      <w:r>
        <w:rPr>
          <w:rFonts w:asciiTheme="minorHAnsi" w:hAnsiTheme="minorHAnsi"/>
          <w:sz w:val="22"/>
          <w:szCs w:val="22"/>
        </w:rPr>
        <w:t xml:space="preserve"> </w:t>
      </w:r>
      <w:r>
        <w:rPr>
          <w:rFonts w:asciiTheme="minorHAnsi" w:hAnsiTheme="minorHAnsi"/>
          <w:sz w:val="22"/>
          <w:szCs w:val="22"/>
        </w:rPr>
        <w:tab/>
      </w:r>
      <w:r>
        <w:rPr>
          <w:rFonts w:asciiTheme="minorHAnsi" w:hAnsiTheme="minorHAnsi"/>
          <w:b/>
          <w:sz w:val="22"/>
          <w:szCs w:val="22"/>
        </w:rPr>
        <w:t xml:space="preserve">Kujawsko-Pomorskie Inwestycje Medyczne Sp. z o.o. </w:t>
      </w:r>
    </w:p>
    <w:p w14:paraId="4CDC7677" w14:textId="77777777" w:rsidR="00697E8D" w:rsidRDefault="00697E8D" w:rsidP="00697E8D">
      <w:pPr>
        <w:tabs>
          <w:tab w:val="left" w:pos="357"/>
        </w:tabs>
        <w:spacing w:line="276" w:lineRule="auto"/>
        <w:rPr>
          <w:rFonts w:asciiTheme="minorHAnsi" w:hAnsiTheme="minorHAnsi"/>
          <w:b/>
          <w:sz w:val="22"/>
          <w:szCs w:val="22"/>
          <w:highlight w:val="yellow"/>
        </w:rPr>
      </w:pPr>
      <w:r>
        <w:rPr>
          <w:rFonts w:asciiTheme="minorHAnsi" w:hAnsiTheme="minorHAnsi"/>
          <w:b/>
          <w:sz w:val="22"/>
          <w:szCs w:val="22"/>
        </w:rPr>
        <w:tab/>
        <w:t>Plac Teatralny 2,  87-100 Toruń</w:t>
      </w:r>
    </w:p>
    <w:p w14:paraId="40B97E62" w14:textId="77777777" w:rsidR="00697E8D" w:rsidRDefault="00697E8D" w:rsidP="00697E8D">
      <w:pPr>
        <w:tabs>
          <w:tab w:val="left" w:pos="357"/>
        </w:tabs>
        <w:spacing w:line="276" w:lineRule="auto"/>
        <w:rPr>
          <w:rFonts w:asciiTheme="minorHAnsi" w:hAnsiTheme="minorHAnsi"/>
          <w:b/>
          <w:sz w:val="22"/>
          <w:szCs w:val="22"/>
          <w:highlight w:val="yellow"/>
        </w:rPr>
      </w:pPr>
      <w:r>
        <w:rPr>
          <w:rFonts w:asciiTheme="minorHAnsi" w:hAnsiTheme="minorHAnsi"/>
          <w:b/>
          <w:sz w:val="22"/>
          <w:szCs w:val="22"/>
        </w:rPr>
        <w:tab/>
        <w:t xml:space="preserve">Konto bankowe: </w:t>
      </w:r>
      <w:r>
        <w:rPr>
          <w:rFonts w:asciiTheme="minorHAnsi" w:hAnsiTheme="minorHAnsi"/>
          <w:b/>
          <w:sz w:val="24"/>
          <w:szCs w:val="24"/>
        </w:rPr>
        <w:t>BRE Bank S.A. 36 1140 2088 0000 5997 8400 1003</w:t>
      </w:r>
    </w:p>
    <w:p w14:paraId="27325690" w14:textId="77777777" w:rsidR="00697E8D" w:rsidRDefault="00697E8D" w:rsidP="00697E8D">
      <w:pPr>
        <w:spacing w:line="276" w:lineRule="auto"/>
        <w:ind w:firstLine="709"/>
        <w:rPr>
          <w:rFonts w:asciiTheme="minorHAnsi" w:hAnsiTheme="minorHAnsi" w:cstheme="minorHAnsi"/>
          <w:b/>
          <w:sz w:val="22"/>
          <w:szCs w:val="22"/>
        </w:rPr>
      </w:pPr>
      <w:r>
        <w:rPr>
          <w:rFonts w:asciiTheme="minorHAnsi" w:hAnsiTheme="minorHAnsi"/>
          <w:sz w:val="22"/>
          <w:szCs w:val="22"/>
        </w:rPr>
        <w:t>z zaznaczeniem: ”</w:t>
      </w:r>
      <w:r>
        <w:rPr>
          <w:rFonts w:asciiTheme="minorHAnsi" w:hAnsiTheme="minorHAnsi"/>
          <w:sz w:val="22"/>
          <w:szCs w:val="24"/>
        </w:rPr>
        <w:t>Zabezpieczenie należytego wykonania umowy –„</w:t>
      </w:r>
    </w:p>
    <w:p w14:paraId="512F8770" w14:textId="77777777" w:rsidR="00697E8D" w:rsidRDefault="00697E8D" w:rsidP="00697E8D">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„Budowa dźwigu osobowego w bloku „A” Kujawsko- Pomorskiego </w:t>
      </w:r>
      <w:r>
        <w:rPr>
          <w:rFonts w:asciiTheme="minorHAnsi" w:hAnsiTheme="minorHAnsi" w:cstheme="minorHAnsi"/>
          <w:b/>
          <w:sz w:val="22"/>
          <w:szCs w:val="22"/>
        </w:rPr>
        <w:br/>
        <w:t>Centrum Pulmonologii przy ul. Seminaryjnej 1 w Bydgoszczy”</w:t>
      </w:r>
    </w:p>
    <w:p w14:paraId="276BA536" w14:textId="77777777" w:rsidR="00697E8D" w:rsidRDefault="00697E8D" w:rsidP="00697E8D">
      <w:pPr>
        <w:pStyle w:val="Akapitzlist"/>
        <w:numPr>
          <w:ilvl w:val="0"/>
          <w:numId w:val="36"/>
        </w:numPr>
        <w:spacing w:line="276" w:lineRule="auto"/>
        <w:jc w:val="both"/>
        <w:rPr>
          <w:rFonts w:cs="Arial"/>
          <w:szCs w:val="20"/>
        </w:rPr>
      </w:pPr>
      <w:r>
        <w:rPr>
          <w:rFonts w:cs="Arial"/>
        </w:rPr>
        <w:t>W przypadku składania przez Wykonawcę zabezpieczenia w formie gwarancji, gwarancja powinna być sporządzona zgodnie z obowiązującym prawem i winna zawierać następujące elementy:</w:t>
      </w:r>
    </w:p>
    <w:p w14:paraId="67ADD411" w14:textId="77777777" w:rsidR="00697E8D" w:rsidRDefault="00697E8D" w:rsidP="00697E8D">
      <w:pPr>
        <w:pStyle w:val="Akapitzlist"/>
        <w:autoSpaceDE w:val="0"/>
        <w:autoSpaceDN w:val="0"/>
        <w:adjustRightInd w:val="0"/>
        <w:spacing w:line="276" w:lineRule="auto"/>
        <w:ind w:left="360"/>
        <w:jc w:val="both"/>
        <w:rPr>
          <w:rFonts w:cs="Arial"/>
        </w:rPr>
      </w:pPr>
      <w:r>
        <w:rPr>
          <w:rFonts w:cs="Arial"/>
        </w:rPr>
        <w:t>1) nazwę dającego zlecenie (Wykonawcy), beneficjenta gwarancji (Zamawiającego), gwaranta (banku lub instytucji ubezpieczeniowej udzielających gwarancji) oraz wskazanie ich siedzib,</w:t>
      </w:r>
    </w:p>
    <w:p w14:paraId="12AD8D02" w14:textId="77777777" w:rsidR="00697E8D" w:rsidRDefault="00697E8D" w:rsidP="00697E8D">
      <w:pPr>
        <w:pStyle w:val="Akapitzlist"/>
        <w:autoSpaceDE w:val="0"/>
        <w:autoSpaceDN w:val="0"/>
        <w:adjustRightInd w:val="0"/>
        <w:spacing w:line="276" w:lineRule="auto"/>
        <w:ind w:left="360"/>
        <w:jc w:val="both"/>
        <w:rPr>
          <w:rFonts w:cs="Arial"/>
        </w:rPr>
      </w:pPr>
      <w:r>
        <w:rPr>
          <w:rFonts w:cs="Arial"/>
        </w:rPr>
        <w:t>2) określenie wierzytelności, która ma być zabezpieczona gwarancją,</w:t>
      </w:r>
    </w:p>
    <w:p w14:paraId="270750BB" w14:textId="77777777" w:rsidR="00697E8D" w:rsidRDefault="00697E8D" w:rsidP="00697E8D">
      <w:pPr>
        <w:pStyle w:val="Akapitzlist"/>
        <w:autoSpaceDE w:val="0"/>
        <w:autoSpaceDN w:val="0"/>
        <w:adjustRightInd w:val="0"/>
        <w:spacing w:line="276" w:lineRule="auto"/>
        <w:ind w:left="360"/>
        <w:jc w:val="both"/>
        <w:rPr>
          <w:rFonts w:cs="Arial"/>
        </w:rPr>
      </w:pPr>
      <w:r>
        <w:rPr>
          <w:rFonts w:cs="Arial"/>
        </w:rPr>
        <w:t>3) kwotę gwarancji,</w:t>
      </w:r>
    </w:p>
    <w:p w14:paraId="5EB0E8F4" w14:textId="77777777" w:rsidR="00697E8D" w:rsidRDefault="00697E8D" w:rsidP="00697E8D">
      <w:pPr>
        <w:pStyle w:val="Akapitzlist"/>
        <w:autoSpaceDE w:val="0"/>
        <w:autoSpaceDN w:val="0"/>
        <w:adjustRightInd w:val="0"/>
        <w:spacing w:line="276" w:lineRule="auto"/>
        <w:ind w:left="360"/>
        <w:jc w:val="both"/>
        <w:rPr>
          <w:rFonts w:cs="Arial"/>
        </w:rPr>
      </w:pPr>
      <w:r>
        <w:rPr>
          <w:rFonts w:cs="Arial"/>
        </w:rPr>
        <w:t>4) termin ważności gwarancji,</w:t>
      </w:r>
    </w:p>
    <w:p w14:paraId="43E5BC5F" w14:textId="77777777" w:rsidR="00697E8D" w:rsidRDefault="00697E8D" w:rsidP="00697E8D">
      <w:pPr>
        <w:pStyle w:val="Akapitzlist"/>
        <w:autoSpaceDE w:val="0"/>
        <w:autoSpaceDN w:val="0"/>
        <w:adjustRightInd w:val="0"/>
        <w:spacing w:line="276" w:lineRule="auto"/>
        <w:ind w:left="360"/>
        <w:jc w:val="both"/>
        <w:rPr>
          <w:rFonts w:cs="Arial"/>
        </w:rPr>
      </w:pPr>
      <w:r>
        <w:rPr>
          <w:rFonts w:cs="Arial"/>
        </w:rPr>
        <w:t>5) zobowiązanie gwaranta do: „bezzwłocznego zapłacenia kwoty gwarancji na pierwsze pisemne żądanie Zamawiającego zawierające oświadczenie, iż Wykonawca nie wykonał lub nienależycie wykonał swoje zobowiązania wnikające z Umowy”,</w:t>
      </w:r>
    </w:p>
    <w:p w14:paraId="5F785948" w14:textId="77777777" w:rsidR="00697E8D" w:rsidRDefault="00697E8D" w:rsidP="00697E8D">
      <w:pPr>
        <w:pStyle w:val="Akapitzlist"/>
        <w:spacing w:line="276" w:lineRule="auto"/>
        <w:ind w:left="360"/>
        <w:jc w:val="both"/>
        <w:rPr>
          <w:rFonts w:cs="Arial"/>
        </w:rPr>
      </w:pPr>
      <w:r>
        <w:rPr>
          <w:rFonts w:cs="Arial"/>
        </w:rPr>
        <w:t>6) stwierdzenie, że gwarancja jest nieodwołalna i bezwarunkowa,</w:t>
      </w:r>
    </w:p>
    <w:p w14:paraId="27061804" w14:textId="77777777" w:rsidR="00697E8D" w:rsidRDefault="00697E8D" w:rsidP="00697E8D">
      <w:pPr>
        <w:pStyle w:val="Akapitzlist"/>
        <w:spacing w:line="276" w:lineRule="auto"/>
        <w:ind w:left="360"/>
        <w:jc w:val="both"/>
        <w:rPr>
          <w:rFonts w:cs="Arial"/>
        </w:rPr>
      </w:pPr>
      <w:r>
        <w:rPr>
          <w:rFonts w:cs="Arial"/>
        </w:rPr>
        <w:t>7) dokument gwarancyjny powinien obejmować okres na który umowa zostanie zawarta powiększony o 30 dni.</w:t>
      </w:r>
    </w:p>
    <w:p w14:paraId="2FD42AC5" w14:textId="77777777" w:rsidR="00697E8D" w:rsidRDefault="00697E8D" w:rsidP="00697E8D">
      <w:pPr>
        <w:pStyle w:val="Akapitzlist"/>
        <w:numPr>
          <w:ilvl w:val="0"/>
          <w:numId w:val="36"/>
        </w:numPr>
        <w:spacing w:line="276" w:lineRule="auto"/>
        <w:jc w:val="both"/>
        <w:rPr>
          <w:rFonts w:cs="Times New Roman"/>
        </w:rPr>
      </w:pPr>
      <w:r>
        <w:t xml:space="preserve">Termin ważności zabezpieczenia złożonego w formie innej niż pieniężna nie może upłynąć przed wygaśnięciem zobowiązania, którego należyte wykonanie zabezpiecza Wykonawca z zastrzeżeniem art. 150 ust. 7 </w:t>
      </w:r>
      <w:proofErr w:type="spellStart"/>
      <w:r>
        <w:t>Pzp</w:t>
      </w:r>
      <w:proofErr w:type="spellEnd"/>
      <w:r>
        <w:t>.</w:t>
      </w:r>
    </w:p>
    <w:p w14:paraId="79798ED2" w14:textId="77777777" w:rsidR="00697E8D" w:rsidRDefault="00697E8D" w:rsidP="00697E8D">
      <w:pPr>
        <w:pStyle w:val="Akapitzlist"/>
        <w:numPr>
          <w:ilvl w:val="0"/>
          <w:numId w:val="36"/>
        </w:numPr>
        <w:spacing w:line="276" w:lineRule="auto"/>
        <w:jc w:val="both"/>
      </w:pPr>
      <w:r>
        <w:t>Zamawiający zwraca 70% zabezpieczenia w terminie 30 dni od dnia wykonania zamówienia i uznania przez Zamawiającego za należycie wykonane.</w:t>
      </w:r>
    </w:p>
    <w:p w14:paraId="47690487" w14:textId="77777777" w:rsidR="00697E8D" w:rsidRDefault="00697E8D" w:rsidP="00697E8D">
      <w:pPr>
        <w:pStyle w:val="Akapitzlist"/>
        <w:numPr>
          <w:ilvl w:val="0"/>
          <w:numId w:val="36"/>
        </w:numPr>
        <w:spacing w:line="276" w:lineRule="auto"/>
        <w:jc w:val="both"/>
      </w:pPr>
      <w: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bakowego, na który zwrócone ma zostać zabezpieczenie pieniężne.</w:t>
      </w:r>
    </w:p>
    <w:p w14:paraId="22DF7ACC" w14:textId="77777777" w:rsidR="00697E8D" w:rsidRDefault="00697E8D" w:rsidP="00697E8D">
      <w:pPr>
        <w:pStyle w:val="Tekstpodstawowy"/>
        <w:tabs>
          <w:tab w:val="left" w:pos="907"/>
        </w:tabs>
        <w:ind w:left="284" w:hanging="284"/>
        <w:rPr>
          <w:rFonts w:asciiTheme="minorHAnsi" w:hAnsiTheme="minorHAnsi"/>
          <w:b/>
          <w:bCs/>
          <w:sz w:val="22"/>
          <w:szCs w:val="22"/>
          <w:u w:val="single"/>
        </w:rPr>
      </w:pPr>
    </w:p>
    <w:p w14:paraId="25B691F9" w14:textId="77777777" w:rsidR="00697E8D" w:rsidRDefault="00697E8D" w:rsidP="00697E8D">
      <w:pPr>
        <w:pStyle w:val="Nagwek7"/>
        <w:numPr>
          <w:ilvl w:val="0"/>
          <w:numId w:val="0"/>
        </w:numPr>
        <w:spacing w:line="276" w:lineRule="auto"/>
        <w:rPr>
          <w:rFonts w:asciiTheme="minorHAnsi" w:hAnsiTheme="minorHAnsi"/>
          <w:sz w:val="22"/>
          <w:szCs w:val="22"/>
        </w:rPr>
      </w:pPr>
      <w:r>
        <w:rPr>
          <w:rFonts w:asciiTheme="minorHAnsi" w:hAnsiTheme="minorHAnsi"/>
          <w:sz w:val="22"/>
          <w:szCs w:val="22"/>
        </w:rPr>
        <w:lastRenderedPageBreak/>
        <w:t>XXII. ISTOTNE DLA STRON POSTANOWIENIA, KTÓRE ZOSTANĄ WPROWADZONE DO TREŚCI ZAWIERANEJ UMOWY W SPRAWIE ZAMÓWIENIA PUBLICZNEGO</w:t>
      </w:r>
    </w:p>
    <w:p w14:paraId="680AB3B4" w14:textId="77777777" w:rsidR="00697E8D" w:rsidRDefault="00697E8D" w:rsidP="00697E8D"/>
    <w:p w14:paraId="7D9CEDB5"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Zapłata wynagrodzenia, o którym mowa w §.  6 ust. 1 Umowy  będzie następowała na podstawie faktur  częściowych wystawianych nie częściej niż raz w miesiącu do wysokości 85% wartości umownej  Zadania.</w:t>
      </w:r>
    </w:p>
    <w:p w14:paraId="0858397C"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Podstawą wystawienia faktur częściowych będą protokoły odbioru częściowego robót podpisane przez Wykonawcę, Inspektora Nadzoru wskazanego przez Zamawiającego oraz Zamawiającego lub inną osobę/podmiot przez niego upoważnioną. Podpisany protokół odbioru częściowego jest podstawą do aktualizacji harmonogramu rzeczowo– finansowego.</w:t>
      </w:r>
    </w:p>
    <w:p w14:paraId="3BA1FFEC"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 xml:space="preserve">Ostateczne rozliczenie robót nastąpi w oparciu o fakturę końcową wystawioną po podpisaniu przez Wykonawcę, Inspektora Nadzoru wskazanego przez Zamawiającego oraz Zamawiającego lub inną osobę/podmiot przez niego upoważnioną protokołu odbioru końcowego robót i przekazaniu Zamawiającemu kompletnej dokumentacji powykonawczej dotyczącej wykonania danego Zadania. </w:t>
      </w:r>
    </w:p>
    <w:p w14:paraId="50E3CB36"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 xml:space="preserve">Warunkiem zapłaty przez Zamawiającego drugiej i następnych części należnego wynagrodzenia za odebrane roboty budowlane jest przedstawienie dowodów zapłaty wymagalnego wynagrodzenia podwykonawcom i dalszym podwykonawcom, o których mowa w art. 143c ust. 1 </w:t>
      </w:r>
      <w:proofErr w:type="spellStart"/>
      <w:r>
        <w:rPr>
          <w:rFonts w:eastAsia="TimesNewRoman" w:cstheme="minorHAnsi"/>
        </w:rPr>
        <w:t>Pzp</w:t>
      </w:r>
      <w:proofErr w:type="spellEnd"/>
      <w:r>
        <w:rPr>
          <w:rFonts w:eastAsia="TimesNewRoman" w:cstheme="minorHAnsi"/>
        </w:rPr>
        <w:t>, biorącym udział w realizacji odebranych robót budowlanych.</w:t>
      </w:r>
    </w:p>
    <w:p w14:paraId="4DF7C596"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Do każdej faktury przedkładanej Zamawiającemu, Wykonawca dołącza oświadczenia podwykonawcy i odpowiednio dalszych podwykonawców potwierdzonych przez Wykonawcę (wraz z kopiami dokumentów potwierdzających dokonanie przelewów) odnośnie stanu rozliczeń wymagalnych należności podwykonawcy (odpowiednio podwykonawcy z dalszymi podwykonawcami). W przypadku nie uregulowania płatności z podwykonawcami, Zamawiający może potrącić z płatności Wykonawcy kwotę w wysokości tych należności i uregulować bezpośrednio zobowiązania Wykonawcy wobec podwykonawców.</w:t>
      </w:r>
    </w:p>
    <w:p w14:paraId="3563E5B5"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 xml:space="preserve">Brak złożenia wraz z fakturą dokumentów, o których mowa w ust.  4 i 5 powyżej, stanowi podstawę do wstrzymania płatności na rzecz Wykonawcy i do czasu złożenia właściwych dokumentów termin za zapłatę nie biegnie.  </w:t>
      </w:r>
    </w:p>
    <w:p w14:paraId="54701EE7"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Faktury częściowe wystawiane nie częściej niż raz na miesiąc oraz końcowe dotyczące robót budowlanych będą wystawiane na rzecz Zamawiającego. Należności z nich wynikające płatne będą do 30 dni licząc od daty otrzymania prawidłowo wystawionej, poprawnej pod względem rachunkowym faktury wraz z podpisanym przez Strony właściwym protokołem odbioru częściowego oraz oświadczeniem i dokumentami, o których mowa  powyżej, o ile ma zastosowanie.</w:t>
      </w:r>
    </w:p>
    <w:p w14:paraId="6C5E6F10"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 xml:space="preserve">Faktury częściowe będą wystawiane do momentu osiągnięcia wartości wykonanych robót wskazanych w fakturach na poziomie kwoty stanowiącej równowartość 85% ogólnej wartości wynagrodzenia wskazanego w § 6 ust. 1  Umowy. Pozostała część wynagrodzenia zostanie zapłacona Wykonawcy w ramach płatności końcowej, po dokonaniu odbioru końcowego Zadania. </w:t>
      </w:r>
    </w:p>
    <w:p w14:paraId="7DD7AF45"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Należności Wykonawcy płatne będą przelewami z rachunku Zamawiającego na rachunek Wykonawcy wskazany na fakturach VAT.</w:t>
      </w:r>
    </w:p>
    <w:p w14:paraId="566BF103"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 xml:space="preserve"> Za dzień zapłaty będzie uważany dzień obciążenia rachunku bankowego Zamawiającego. </w:t>
      </w:r>
    </w:p>
    <w:p w14:paraId="0609DF2D" w14:textId="77777777" w:rsidR="00697E8D" w:rsidRDefault="00697E8D" w:rsidP="00697E8D">
      <w:pPr>
        <w:pStyle w:val="Akapitzlist"/>
        <w:widowControl w:val="0"/>
        <w:suppressAutoHyphens/>
        <w:spacing w:after="200"/>
        <w:ind w:left="588"/>
        <w:jc w:val="both"/>
        <w:rPr>
          <w:rFonts w:eastAsia="TimesNewRoman" w:cstheme="minorHAnsi"/>
        </w:rPr>
      </w:pPr>
    </w:p>
    <w:p w14:paraId="43C38814" w14:textId="77777777" w:rsidR="00697E8D" w:rsidRDefault="00697E8D" w:rsidP="00697E8D">
      <w:pPr>
        <w:pStyle w:val="Akapitzlist"/>
        <w:widowControl w:val="0"/>
        <w:numPr>
          <w:ilvl w:val="0"/>
          <w:numId w:val="37"/>
        </w:numPr>
        <w:suppressAutoHyphens/>
        <w:spacing w:after="200"/>
        <w:jc w:val="both"/>
        <w:rPr>
          <w:rFonts w:eastAsia="TimesNewRoman" w:cstheme="minorHAnsi"/>
        </w:rPr>
      </w:pPr>
      <w:r>
        <w:rPr>
          <w:rFonts w:eastAsia="TimesNewRoman" w:cstheme="minorHAnsi"/>
        </w:rPr>
        <w:t>Zmiany Umowy ( zgodnie z par.15 wzoru Umowy) :</w:t>
      </w:r>
    </w:p>
    <w:p w14:paraId="3F485316" w14:textId="77777777" w:rsidR="00697E8D" w:rsidRDefault="00697E8D" w:rsidP="00697E8D">
      <w:pPr>
        <w:autoSpaceDE w:val="0"/>
        <w:autoSpaceDN w:val="0"/>
        <w:adjustRightInd w:val="0"/>
        <w:ind w:left="360"/>
        <w:jc w:val="both"/>
        <w:rPr>
          <w:rFonts w:asciiTheme="minorHAnsi" w:eastAsia="TimesNewRoman" w:hAnsiTheme="minorHAnsi" w:cstheme="minorHAnsi"/>
          <w:sz w:val="22"/>
          <w:szCs w:val="22"/>
        </w:rPr>
      </w:pPr>
      <w:r>
        <w:rPr>
          <w:rFonts w:asciiTheme="minorHAnsi" w:eastAsia="TimesNewRoman" w:hAnsiTheme="minorHAnsi" w:cstheme="minorHAnsi"/>
          <w:b/>
          <w:bCs/>
          <w:sz w:val="22"/>
          <w:szCs w:val="22"/>
        </w:rPr>
        <w:t>1</w:t>
      </w:r>
      <w:r>
        <w:rPr>
          <w:rFonts w:asciiTheme="minorHAnsi" w:eastAsia="TimesNewRoman" w:hAnsiTheme="minorHAnsi" w:cstheme="minorHAnsi"/>
          <w:sz w:val="22"/>
          <w:szCs w:val="22"/>
        </w:rPr>
        <w:t xml:space="preserve">. 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 </w:t>
      </w:r>
    </w:p>
    <w:p w14:paraId="54A85B71" w14:textId="77777777" w:rsidR="00697E8D" w:rsidRDefault="00697E8D" w:rsidP="00697E8D">
      <w:pPr>
        <w:autoSpaceDE w:val="0"/>
        <w:autoSpaceDN w:val="0"/>
        <w:adjustRightInd w:val="0"/>
        <w:ind w:firstLine="360"/>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1)odnośnie do zmian w sposobie spełnienia świadczenia:</w:t>
      </w:r>
    </w:p>
    <w:p w14:paraId="59C8DFD5"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lastRenderedPageBreak/>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14:paraId="0A3FC9CC"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t>pojawienie się na rynku części, materiałów lub urządzeń nowszej generacji pozwalających na zaoszczędzenie kosztów realizacji przedmiotu Umowy lub kosztów eksploatacji wykonanego przedmiotu Umowy;</w:t>
      </w:r>
    </w:p>
    <w:p w14:paraId="4C2D3B4D"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t>pojawienie się nowszej technologii wykonania przedmiotu Umowy pozwalającej na skrócenie czasu realizacji przedmiotu Umowy lub jego kosztów lub kosztów eksploatacji wykonanego przedmiotu Umowy;</w:t>
      </w:r>
    </w:p>
    <w:p w14:paraId="7E48C88B"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494278F4"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t>konieczność zrealizowania przedmiotu Umowy przy zastosowaniu innych rozwiązań technicznych lub materiałowych ze względu na zmiany obowiązującego prawa;</w:t>
      </w:r>
    </w:p>
    <w:p w14:paraId="1626F73E"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14:paraId="6FE7CDC0"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t>zmiany wskazywane w lit e) będą wprowadzane wyłącznie w zakresie umożliwiającym oddanie przedmiotu Umowy do użytkowania, a Zamawiający może ponieść ryzyko zwiększenia wynagrodzenia z tytułu takich zmian wyłącznie w kwocie równej zwiększonym z tego powodu kosztom;</w:t>
      </w:r>
    </w:p>
    <w:p w14:paraId="2ACD42DA"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14:paraId="1F8A61AA" w14:textId="77777777" w:rsidR="00697E8D" w:rsidRDefault="00697E8D" w:rsidP="00697E8D">
      <w:pPr>
        <w:pStyle w:val="Akapitzlist"/>
        <w:numPr>
          <w:ilvl w:val="1"/>
          <w:numId w:val="38"/>
        </w:numPr>
        <w:autoSpaceDE w:val="0"/>
        <w:autoSpaceDN w:val="0"/>
        <w:adjustRightInd w:val="0"/>
        <w:jc w:val="both"/>
        <w:rPr>
          <w:rFonts w:eastAsia="TimesNewRoman" w:cstheme="minorHAnsi"/>
        </w:rPr>
      </w:pPr>
      <w:r>
        <w:rPr>
          <w:rFonts w:eastAsia="TimesNewRoman" w:cstheme="minorHAnsi"/>
        </w:rPr>
        <w:t>zmiany, o których mowa w lit b) - c) nie mogą stanowić podstawy zwiększenia wynagrodzenia;</w:t>
      </w:r>
    </w:p>
    <w:p w14:paraId="1AD180A4" w14:textId="77777777" w:rsidR="00697E8D" w:rsidRDefault="00697E8D" w:rsidP="00697E8D">
      <w:pPr>
        <w:ind w:left="567"/>
        <w:jc w:val="both"/>
        <w:rPr>
          <w:rFonts w:asciiTheme="minorHAnsi" w:eastAsia="TimesNewRoman" w:hAnsiTheme="minorHAnsi" w:cstheme="minorHAnsi"/>
          <w:sz w:val="22"/>
          <w:szCs w:val="22"/>
          <w:lang w:eastAsia="en-US"/>
        </w:rPr>
      </w:pPr>
      <w:r>
        <w:rPr>
          <w:rFonts w:asciiTheme="minorHAnsi" w:eastAsia="TimesNewRoman" w:hAnsiTheme="minorHAnsi" w:cstheme="minorHAnsi"/>
          <w:sz w:val="22"/>
          <w:szCs w:val="22"/>
          <w:lang w:eastAsia="en-US"/>
        </w:rPr>
        <w:t xml:space="preserve">2) zmiana osób, przy pomocy, których Wykonawca realizuje przedmiot Umowy na inne legitymujące się, co najmniej równoważnymi uprawnieniami określonymi w treści SIWZ, </w:t>
      </w:r>
    </w:p>
    <w:p w14:paraId="7240CACC" w14:textId="77777777" w:rsidR="00697E8D" w:rsidRDefault="00697E8D" w:rsidP="00697E8D">
      <w:pPr>
        <w:pStyle w:val="Akapitzlist"/>
        <w:numPr>
          <w:ilvl w:val="0"/>
          <w:numId w:val="35"/>
        </w:numPr>
        <w:autoSpaceDE w:val="0"/>
        <w:autoSpaceDN w:val="0"/>
        <w:adjustRightInd w:val="0"/>
        <w:ind w:left="1134" w:hanging="567"/>
        <w:jc w:val="both"/>
        <w:rPr>
          <w:rFonts w:eastAsia="TimesNewRoman" w:cstheme="minorHAnsi"/>
          <w:lang w:eastAsia="pl-PL"/>
        </w:rPr>
      </w:pPr>
      <w:r>
        <w:rPr>
          <w:rFonts w:eastAsia="TimesNewRoman" w:cstheme="minorHAnsi"/>
        </w:rPr>
        <w:t xml:space="preserve">pozostałe </w:t>
      </w:r>
      <w:r>
        <w:rPr>
          <w:rFonts w:cstheme="minorHAnsi"/>
        </w:rPr>
        <w:t>okoliczności stanowiące podstawę zmiany sposobu spełnienia świadczenia lub terminu, a także innych zmian, gdy jest to niezbędne dla wykonania przedmiotu Umowy w sposób należyty</w:t>
      </w:r>
      <w:r>
        <w:rPr>
          <w:rFonts w:eastAsia="TimesNewRoman" w:cstheme="minorHAnsi"/>
        </w:rPr>
        <w:t>:</w:t>
      </w:r>
    </w:p>
    <w:p w14:paraId="3AB0EF4B" w14:textId="77777777" w:rsidR="00697E8D" w:rsidRDefault="00697E8D" w:rsidP="00697E8D">
      <w:pPr>
        <w:pStyle w:val="Akapitzlist"/>
        <w:numPr>
          <w:ilvl w:val="3"/>
          <w:numId w:val="39"/>
        </w:numPr>
        <w:autoSpaceDE w:val="0"/>
        <w:autoSpaceDN w:val="0"/>
        <w:adjustRightInd w:val="0"/>
        <w:ind w:left="1418" w:hanging="284"/>
        <w:jc w:val="both"/>
        <w:rPr>
          <w:rFonts w:eastAsia="TimesNewRoman" w:cstheme="minorHAnsi"/>
        </w:rPr>
      </w:pPr>
      <w:r>
        <w:rPr>
          <w:rFonts w:eastAsia="TimesNewRoman" w:cstheme="minorHAnsi"/>
        </w:rPr>
        <w:t>siła wyższa uniemożliwiająca wykonanie przedmiotu Umowy zgodnie z SIWZ;</w:t>
      </w:r>
    </w:p>
    <w:p w14:paraId="30D8DB67" w14:textId="77777777" w:rsidR="00697E8D" w:rsidRDefault="00697E8D" w:rsidP="00697E8D">
      <w:pPr>
        <w:pStyle w:val="Akapitzlist"/>
        <w:numPr>
          <w:ilvl w:val="3"/>
          <w:numId w:val="39"/>
        </w:numPr>
        <w:autoSpaceDE w:val="0"/>
        <w:autoSpaceDN w:val="0"/>
        <w:adjustRightInd w:val="0"/>
        <w:ind w:left="1418" w:hanging="284"/>
        <w:jc w:val="both"/>
        <w:rPr>
          <w:rFonts w:eastAsia="TimesNewRoman" w:cstheme="minorHAnsi"/>
        </w:rPr>
      </w:pPr>
      <w:r>
        <w:rPr>
          <w:rFonts w:eastAsia="TimesNewRoman" w:cstheme="minorHAnsi"/>
        </w:rPr>
        <w:t xml:space="preserve">rezygnacja przez Zamawiającego z realizacji części przedmiotu Umowy - </w:t>
      </w:r>
      <w:r>
        <w:rPr>
          <w:rFonts w:cstheme="minorHAnsi"/>
        </w:rPr>
        <w:t xml:space="preserve">wynagrodzenie Wykonawcy za wykonanie przedmiotu Umowy ulega obniżeniu o kwotę obliczoną według cen zawartych w kosztorysie szczegółowym; </w:t>
      </w:r>
    </w:p>
    <w:p w14:paraId="0A65B904" w14:textId="77777777" w:rsidR="00697E8D" w:rsidRDefault="00697E8D" w:rsidP="00697E8D">
      <w:pPr>
        <w:pStyle w:val="Akapitzlist"/>
        <w:numPr>
          <w:ilvl w:val="3"/>
          <w:numId w:val="39"/>
        </w:numPr>
        <w:autoSpaceDE w:val="0"/>
        <w:autoSpaceDN w:val="0"/>
        <w:adjustRightInd w:val="0"/>
        <w:ind w:left="1418" w:hanging="284"/>
        <w:jc w:val="both"/>
        <w:rPr>
          <w:rFonts w:eastAsia="TimesNewRoman" w:cstheme="minorHAnsi"/>
        </w:rPr>
      </w:pPr>
      <w:r>
        <w:rPr>
          <w:rFonts w:eastAsia="TimesNewRoman" w:cstheme="minorHAnsi"/>
        </w:rPr>
        <w:t>kolizja z planowanymi lub równolegle prowadzonymi przez inne podmioty inwestycjami, w takim przypadku zmiany w Umowie zostaną ograniczone do zmian koniecznych powodujących uniknięcie kolizji;</w:t>
      </w:r>
    </w:p>
    <w:p w14:paraId="7B778393" w14:textId="77777777" w:rsidR="00697E8D" w:rsidRDefault="00697E8D" w:rsidP="00697E8D">
      <w:pPr>
        <w:pStyle w:val="Akapitzlist"/>
        <w:numPr>
          <w:ilvl w:val="3"/>
          <w:numId w:val="39"/>
        </w:numPr>
        <w:autoSpaceDE w:val="0"/>
        <w:autoSpaceDN w:val="0"/>
        <w:adjustRightInd w:val="0"/>
        <w:ind w:left="1418" w:hanging="284"/>
        <w:jc w:val="both"/>
        <w:rPr>
          <w:rFonts w:eastAsia="TimesNewRoman" w:cstheme="minorHAnsi"/>
        </w:rPr>
      </w:pPr>
      <w:r>
        <w:rPr>
          <w:rFonts w:eastAsia="TimesNewRoman" w:cstheme="minorHAnsi"/>
        </w:rPr>
        <w:t>wydłużenie okresu gwarancji lub rękojmi o dowolny okres po uzgodnieniu i pisemnym potwierdzeniu danego okresu z Wykonawcą;</w:t>
      </w:r>
    </w:p>
    <w:p w14:paraId="32FF964A" w14:textId="77777777" w:rsidR="00697E8D" w:rsidRDefault="00697E8D" w:rsidP="00697E8D">
      <w:pPr>
        <w:pStyle w:val="Akapitzlist"/>
        <w:numPr>
          <w:ilvl w:val="3"/>
          <w:numId w:val="39"/>
        </w:numPr>
        <w:autoSpaceDE w:val="0"/>
        <w:autoSpaceDN w:val="0"/>
        <w:adjustRightInd w:val="0"/>
        <w:ind w:left="1418" w:hanging="284"/>
        <w:jc w:val="both"/>
        <w:rPr>
          <w:rFonts w:eastAsia="TimesNewRoman" w:cstheme="minorHAnsi"/>
        </w:rPr>
      </w:pPr>
      <w:r>
        <w:rPr>
          <w:rFonts w:eastAsia="TimesNewRoman" w:cstheme="minorHAnsi"/>
        </w:rPr>
        <w:t>zmiany spowodowane warunkami atmosferycznymi, w szczególności:</w:t>
      </w:r>
    </w:p>
    <w:p w14:paraId="12356057" w14:textId="77777777" w:rsidR="00697E8D" w:rsidRDefault="00697E8D" w:rsidP="00697E8D">
      <w:pPr>
        <w:autoSpaceDE w:val="0"/>
        <w:autoSpaceDN w:val="0"/>
        <w:adjustRightInd w:val="0"/>
        <w:ind w:left="708" w:firstLine="708"/>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 klęskami żywiołowymi;</w:t>
      </w:r>
    </w:p>
    <w:p w14:paraId="24BD99B6" w14:textId="77777777" w:rsidR="00697E8D" w:rsidRDefault="00697E8D" w:rsidP="00697E8D">
      <w:pPr>
        <w:autoSpaceDE w:val="0"/>
        <w:autoSpaceDN w:val="0"/>
        <w:adjustRightInd w:val="0"/>
        <w:ind w:left="1416"/>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 xml:space="preserve">- zaistnieniem nieprzewidywalnych warunków fizycznych, (przez które należy rozumieć jakiekolwiek działanie sił natury, którego nie dało się przewidzieć lub takie, że od doświadczonego Wykonawcy nie można było w sposób rozsądny oczekiwać </w:t>
      </w:r>
      <w:r>
        <w:rPr>
          <w:rFonts w:asciiTheme="minorHAnsi" w:eastAsia="TimesNewRoman" w:hAnsiTheme="minorHAnsi" w:cstheme="minorHAnsi"/>
          <w:sz w:val="22"/>
          <w:szCs w:val="22"/>
        </w:rPr>
        <w:lastRenderedPageBreak/>
        <w:t>zastosowania przeciw nim wystarczających środków ostrożności) uniemożliwiających prowadzenie robót budowlanych, dokonywanie odbiorów;</w:t>
      </w:r>
    </w:p>
    <w:p w14:paraId="18BEA620" w14:textId="77777777" w:rsidR="00697E8D" w:rsidRDefault="00697E8D" w:rsidP="00697E8D">
      <w:pPr>
        <w:pStyle w:val="Akapitzlist"/>
        <w:numPr>
          <w:ilvl w:val="3"/>
          <w:numId w:val="39"/>
        </w:numPr>
        <w:autoSpaceDE w:val="0"/>
        <w:autoSpaceDN w:val="0"/>
        <w:adjustRightInd w:val="0"/>
        <w:ind w:left="1418" w:hanging="284"/>
        <w:jc w:val="both"/>
        <w:rPr>
          <w:rFonts w:eastAsia="TimesNewRoman" w:cstheme="minorHAnsi"/>
        </w:rPr>
      </w:pPr>
      <w:r>
        <w:rPr>
          <w:rFonts w:eastAsia="TimesNewRoman" w:cstheme="minorHAnsi"/>
        </w:rPr>
        <w:t>zmiany spowodowane warunkami geologicznymi, terenowymi, wodnymi itp., w szczególności:</w:t>
      </w:r>
    </w:p>
    <w:p w14:paraId="64F7C648" w14:textId="77777777" w:rsidR="00697E8D" w:rsidRDefault="00697E8D" w:rsidP="00697E8D">
      <w:pPr>
        <w:autoSpaceDE w:val="0"/>
        <w:autoSpaceDN w:val="0"/>
        <w:adjustRightInd w:val="0"/>
        <w:ind w:left="1416"/>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 odmienne od przyjętych w dokumentacji projektowej warunki geologiczne (kategorie gruntu, skał, itp.);</w:t>
      </w:r>
    </w:p>
    <w:p w14:paraId="107E9BE4" w14:textId="77777777" w:rsidR="00697E8D" w:rsidRDefault="00697E8D" w:rsidP="00697E8D">
      <w:pPr>
        <w:autoSpaceDE w:val="0"/>
        <w:autoSpaceDN w:val="0"/>
        <w:adjustRightInd w:val="0"/>
        <w:ind w:left="708" w:firstLine="708"/>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 niewypały i niewybuchy;</w:t>
      </w:r>
    </w:p>
    <w:p w14:paraId="642F243C" w14:textId="77777777" w:rsidR="00697E8D" w:rsidRDefault="00697E8D" w:rsidP="00697E8D">
      <w:pPr>
        <w:autoSpaceDE w:val="0"/>
        <w:autoSpaceDN w:val="0"/>
        <w:adjustRightInd w:val="0"/>
        <w:ind w:left="708" w:firstLine="708"/>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 wykopaliska archeologiczne, nieprzewidywane w SIWZ;</w:t>
      </w:r>
    </w:p>
    <w:p w14:paraId="7F8E0AA7" w14:textId="77777777" w:rsidR="00697E8D" w:rsidRDefault="00697E8D" w:rsidP="00697E8D">
      <w:pPr>
        <w:pStyle w:val="Akapitzlist"/>
        <w:numPr>
          <w:ilvl w:val="3"/>
          <w:numId w:val="39"/>
        </w:numPr>
        <w:autoSpaceDE w:val="0"/>
        <w:autoSpaceDN w:val="0"/>
        <w:adjustRightInd w:val="0"/>
        <w:ind w:left="1418" w:hanging="284"/>
        <w:jc w:val="both"/>
        <w:rPr>
          <w:rFonts w:eastAsia="TimesNewRoman" w:cstheme="minorHAnsi"/>
        </w:rPr>
      </w:pPr>
      <w:r>
        <w:rPr>
          <w:rFonts w:eastAsia="TimesNewRoman" w:cstheme="minorHAnsi"/>
        </w:rPr>
        <w:t>konieczność usunięcia błędów, dokonania uzupełnień, wprowadzenia zmian w dokumentacji projektowej może uzasadniać wydłużenie czasu na wykonanie maksymalnie o czas niezbędny do prawidłowego wykonania przedmiotu Umowy w związku z podjętymi działaniami i o kwotę kosztów poniesionych przez Wykonawcę wskutek powyższego;</w:t>
      </w:r>
    </w:p>
    <w:p w14:paraId="073BA859" w14:textId="77777777" w:rsidR="00697E8D" w:rsidRDefault="00697E8D" w:rsidP="00697E8D">
      <w:pPr>
        <w:pStyle w:val="Akapitzlist"/>
        <w:numPr>
          <w:ilvl w:val="3"/>
          <w:numId w:val="39"/>
        </w:numPr>
        <w:autoSpaceDE w:val="0"/>
        <w:autoSpaceDN w:val="0"/>
        <w:adjustRightInd w:val="0"/>
        <w:ind w:left="1418" w:hanging="284"/>
        <w:jc w:val="both"/>
        <w:rPr>
          <w:rFonts w:eastAsia="TimesNewRoman" w:cstheme="minorHAnsi"/>
        </w:rPr>
      </w:pPr>
      <w:r>
        <w:rPr>
          <w:rFonts w:eastAsia="TimesNewRoman" w:cstheme="minorHAnsi"/>
        </w:rPr>
        <w:t>zmiany terminu wykonania Umowy będące następstwem okoliczności leżących po stronie Zamawiającego, w szczególności:</w:t>
      </w:r>
    </w:p>
    <w:p w14:paraId="16B62597" w14:textId="77777777" w:rsidR="00697E8D" w:rsidRDefault="00697E8D" w:rsidP="00697E8D">
      <w:pPr>
        <w:autoSpaceDE w:val="0"/>
        <w:autoSpaceDN w:val="0"/>
        <w:adjustRightInd w:val="0"/>
        <w:ind w:left="1416"/>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 wstrzymania realizacji Umowy przez Zamawiającego, maksymalnie o czas wstrzymania realizacji Umowy;</w:t>
      </w:r>
    </w:p>
    <w:p w14:paraId="64CCE1BA" w14:textId="77777777" w:rsidR="00697E8D" w:rsidRDefault="00697E8D" w:rsidP="00697E8D">
      <w:pPr>
        <w:pStyle w:val="Akapitzlist"/>
        <w:numPr>
          <w:ilvl w:val="3"/>
          <w:numId w:val="39"/>
        </w:numPr>
        <w:tabs>
          <w:tab w:val="left" w:pos="1134"/>
        </w:tabs>
        <w:autoSpaceDE w:val="0"/>
        <w:autoSpaceDN w:val="0"/>
        <w:adjustRightInd w:val="0"/>
        <w:ind w:left="1418" w:hanging="284"/>
        <w:jc w:val="both"/>
        <w:rPr>
          <w:rFonts w:eastAsia="TimesNewRoman" w:cstheme="minorHAnsi"/>
        </w:rPr>
      </w:pPr>
      <w:r>
        <w:rPr>
          <w:rFonts w:eastAsia="TimesNewRoman" w:cstheme="minorHAnsi"/>
        </w:rPr>
        <w:t>zmiany stawki podatku VAT – przez odpowiednią zmianę wynagrodzenia brutto Wykonawcy. Strony są zobowiązane do niezwłocznego zawarcia odpowiedniego aneksu w przypadku wystąpienia zmiany stawki podatku VAT;</w:t>
      </w:r>
    </w:p>
    <w:p w14:paraId="22FC8E8A" w14:textId="77777777" w:rsidR="00697E8D" w:rsidRDefault="00697E8D" w:rsidP="00697E8D">
      <w:pPr>
        <w:pStyle w:val="Akapitzlist"/>
        <w:numPr>
          <w:ilvl w:val="3"/>
          <w:numId w:val="39"/>
        </w:numPr>
        <w:tabs>
          <w:tab w:val="left" w:pos="1134"/>
        </w:tabs>
        <w:autoSpaceDE w:val="0"/>
        <w:autoSpaceDN w:val="0"/>
        <w:adjustRightInd w:val="0"/>
        <w:ind w:left="1418" w:hanging="284"/>
        <w:jc w:val="both"/>
        <w:rPr>
          <w:rFonts w:eastAsia="TimesNewRoman" w:cstheme="minorHAnsi"/>
        </w:rPr>
      </w:pPr>
      <w:r>
        <w:rPr>
          <w:rFonts w:cstheme="minorHAnsi"/>
        </w:rPr>
        <w:t>zmiany wysokości minimalnego wynagrodzenia za pracę albo wysokości minimalnej stawki godzinowej, ustalonych na podstawie przepisów ustawy z dnia 7 kwietnia 2017 r. o minimalnym wynagrodzeniu za pracę – przez odpowiednią zmianę wynagrodzenia brutto Wykonawcy;</w:t>
      </w:r>
    </w:p>
    <w:p w14:paraId="4DF5022C" w14:textId="77777777" w:rsidR="00697E8D" w:rsidRDefault="00697E8D" w:rsidP="00697E8D">
      <w:pPr>
        <w:pStyle w:val="Akapitzlist"/>
        <w:numPr>
          <w:ilvl w:val="3"/>
          <w:numId w:val="39"/>
        </w:numPr>
        <w:tabs>
          <w:tab w:val="left" w:pos="1134"/>
        </w:tabs>
        <w:autoSpaceDE w:val="0"/>
        <w:autoSpaceDN w:val="0"/>
        <w:adjustRightInd w:val="0"/>
        <w:ind w:left="1418" w:hanging="284"/>
        <w:jc w:val="both"/>
        <w:rPr>
          <w:rFonts w:eastAsia="TimesNewRoman" w:cstheme="minorHAnsi"/>
        </w:rPr>
      </w:pPr>
      <w:r>
        <w:rPr>
          <w:rFonts w:cstheme="minorHAnsi"/>
        </w:rPr>
        <w:t>zmiany zasad podlegania ubezpieczeniom społecznym lub ubezpieczeniu zdrowotnemu lub wysokości stawki składki na ubezpieczenia społeczne lub zdrowotne – przez odpowiednią zmianę wysokości wynagrodzenia brutto należnego Wykonawcy.</w:t>
      </w:r>
    </w:p>
    <w:p w14:paraId="4B613B1C" w14:textId="77777777" w:rsidR="00697E8D" w:rsidRDefault="00697E8D" w:rsidP="00697E8D">
      <w:pPr>
        <w:autoSpaceDE w:val="0"/>
        <w:autoSpaceDN w:val="0"/>
        <w:adjustRightInd w:val="0"/>
        <w:jc w:val="both"/>
        <w:rPr>
          <w:rFonts w:asciiTheme="minorHAnsi" w:eastAsia="TimesNewRoman" w:hAnsiTheme="minorHAnsi" w:cstheme="minorHAnsi"/>
          <w:sz w:val="22"/>
          <w:szCs w:val="22"/>
        </w:rPr>
      </w:pPr>
      <w:r>
        <w:rPr>
          <w:rFonts w:asciiTheme="minorHAnsi" w:eastAsia="TimesNewRoman" w:hAnsiTheme="minorHAnsi" w:cstheme="minorHAnsi"/>
          <w:b/>
          <w:sz w:val="22"/>
          <w:szCs w:val="22"/>
        </w:rPr>
        <w:t>2.</w:t>
      </w:r>
      <w:r>
        <w:rPr>
          <w:rFonts w:asciiTheme="minorHAnsi" w:eastAsia="TimesNewRoman" w:hAnsiTheme="minorHAnsi" w:cstheme="minorHAnsi"/>
          <w:sz w:val="22"/>
          <w:szCs w:val="22"/>
        </w:rPr>
        <w:t xml:space="preserve"> W żadnym wypadku Wykonawca, nawet w razie zaistnienia okoliczności wskazanych w </w:t>
      </w:r>
    </w:p>
    <w:p w14:paraId="6C2574F0" w14:textId="77777777" w:rsidR="00697E8D" w:rsidRDefault="00697E8D" w:rsidP="00697E8D">
      <w:pPr>
        <w:autoSpaceDE w:val="0"/>
        <w:autoSpaceDN w:val="0"/>
        <w:adjustRightInd w:val="0"/>
        <w:ind w:left="284"/>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ust. 1 powyżej, nie jest uprawniony do wstrzymania prac, odmowy ich wykonania bez zgody Zamawiającego.</w:t>
      </w:r>
    </w:p>
    <w:p w14:paraId="74041E3C" w14:textId="77777777" w:rsidR="00697E8D" w:rsidRDefault="00697E8D" w:rsidP="00697E8D">
      <w:pPr>
        <w:pStyle w:val="Akapitzlist"/>
        <w:numPr>
          <w:ilvl w:val="0"/>
          <w:numId w:val="31"/>
        </w:numPr>
        <w:autoSpaceDE w:val="0"/>
        <w:autoSpaceDN w:val="0"/>
        <w:adjustRightInd w:val="0"/>
        <w:jc w:val="both"/>
        <w:rPr>
          <w:rFonts w:eastAsia="TimesNewRoman" w:cstheme="minorHAnsi"/>
        </w:rPr>
      </w:pPr>
      <w:r>
        <w:rPr>
          <w:rFonts w:eastAsia="TimesNewRoman" w:cstheme="minorHAnsi"/>
        </w:rPr>
        <w:t>Wszelkie zmiany i uzupełnienia niniejszej Umowy wymagają zachowania formy pisemnej pod rygorem nieważności.</w:t>
      </w:r>
    </w:p>
    <w:p w14:paraId="5D08D829" w14:textId="77777777" w:rsidR="00697E8D" w:rsidRDefault="00697E8D" w:rsidP="00697E8D">
      <w:pPr>
        <w:pStyle w:val="Akapitzlist"/>
        <w:numPr>
          <w:ilvl w:val="0"/>
          <w:numId w:val="31"/>
        </w:numPr>
        <w:autoSpaceDE w:val="0"/>
        <w:autoSpaceDN w:val="0"/>
        <w:adjustRightInd w:val="0"/>
        <w:ind w:left="284" w:hanging="284"/>
        <w:jc w:val="both"/>
        <w:rPr>
          <w:rFonts w:eastAsia="TimesNewRoman" w:cstheme="minorHAnsi"/>
        </w:rPr>
      </w:pPr>
      <w:r>
        <w:rPr>
          <w:rFonts w:cstheme="minorHAnsi"/>
        </w:rPr>
        <w:t>Wszystkie powyższe postanowienia, stanowią katalog zmian, na które Zamawiający może wyrazić zgodę. Nie stanowią jednocześnie zobowiązania do wyrażenia takiej zgody.</w:t>
      </w:r>
    </w:p>
    <w:p w14:paraId="37597A2E" w14:textId="77777777" w:rsidR="00697E8D" w:rsidRDefault="00697E8D" w:rsidP="00697E8D">
      <w:pPr>
        <w:numPr>
          <w:ilvl w:val="0"/>
          <w:numId w:val="31"/>
        </w:numPr>
        <w:ind w:left="284" w:hanging="284"/>
        <w:jc w:val="both"/>
        <w:rPr>
          <w:rFonts w:asciiTheme="minorHAnsi" w:hAnsiTheme="minorHAnsi" w:cstheme="minorHAnsi"/>
          <w:sz w:val="22"/>
          <w:szCs w:val="22"/>
        </w:rPr>
      </w:pPr>
      <w:r>
        <w:rPr>
          <w:rFonts w:asciiTheme="minorHAnsi" w:hAnsiTheme="minorHAnsi" w:cstheme="minorHAnsi"/>
          <w:sz w:val="22"/>
          <w:szCs w:val="22"/>
        </w:rPr>
        <w:t xml:space="preserve">Nie stanowi zmiany Umowy w rozumieniu art. 144 ustawy PZP: </w:t>
      </w:r>
    </w:p>
    <w:p w14:paraId="7EB11604" w14:textId="77777777" w:rsidR="00697E8D" w:rsidRDefault="00697E8D" w:rsidP="00697E8D">
      <w:pPr>
        <w:numPr>
          <w:ilvl w:val="0"/>
          <w:numId w:val="40"/>
        </w:numPr>
        <w:jc w:val="both"/>
        <w:rPr>
          <w:rFonts w:asciiTheme="minorHAnsi" w:hAnsiTheme="minorHAnsi" w:cstheme="minorHAnsi"/>
          <w:sz w:val="22"/>
          <w:szCs w:val="22"/>
        </w:rPr>
      </w:pPr>
      <w:r>
        <w:rPr>
          <w:rFonts w:asciiTheme="minorHAnsi" w:hAnsiTheme="minorHAnsi" w:cstheme="minorHAnsi"/>
          <w:sz w:val="22"/>
          <w:szCs w:val="22"/>
        </w:rPr>
        <w:t>zmiana danych związanych z obsługą administracyjno-organizacyjną Umowy (np. zmiana rachunku bankowego);</w:t>
      </w:r>
    </w:p>
    <w:p w14:paraId="6AA69974" w14:textId="77777777" w:rsidR="00697E8D" w:rsidRDefault="00697E8D" w:rsidP="00697E8D">
      <w:pPr>
        <w:numPr>
          <w:ilvl w:val="0"/>
          <w:numId w:val="40"/>
        </w:numPr>
        <w:jc w:val="both"/>
        <w:rPr>
          <w:rFonts w:asciiTheme="minorHAnsi" w:hAnsiTheme="minorHAnsi" w:cstheme="minorHAnsi"/>
          <w:sz w:val="22"/>
          <w:szCs w:val="22"/>
        </w:rPr>
      </w:pPr>
      <w:r>
        <w:rPr>
          <w:rFonts w:asciiTheme="minorHAnsi" w:hAnsiTheme="minorHAnsi" w:cstheme="minorHAnsi"/>
          <w:sz w:val="22"/>
          <w:szCs w:val="22"/>
        </w:rPr>
        <w:t>zmiana danych teleadresowych;</w:t>
      </w:r>
    </w:p>
    <w:p w14:paraId="1459D6AD" w14:textId="77777777" w:rsidR="00697E8D" w:rsidRDefault="00697E8D" w:rsidP="00697E8D">
      <w:pPr>
        <w:numPr>
          <w:ilvl w:val="0"/>
          <w:numId w:val="40"/>
        </w:numPr>
        <w:jc w:val="both"/>
        <w:rPr>
          <w:rFonts w:asciiTheme="minorHAnsi" w:hAnsiTheme="minorHAnsi" w:cstheme="minorHAnsi"/>
          <w:sz w:val="22"/>
          <w:szCs w:val="22"/>
        </w:rPr>
      </w:pPr>
      <w:r>
        <w:rPr>
          <w:rFonts w:asciiTheme="minorHAnsi" w:hAnsiTheme="minorHAnsi" w:cstheme="minorHAnsi"/>
          <w:sz w:val="22"/>
          <w:szCs w:val="22"/>
        </w:rPr>
        <w:t>zmiana osób odpowiedzialnych za koordynację inwestycji ze strony Zamawiającego.</w:t>
      </w:r>
    </w:p>
    <w:p w14:paraId="558D7507" w14:textId="77777777" w:rsidR="00697E8D" w:rsidRDefault="00697E8D" w:rsidP="00697E8D">
      <w:pPr>
        <w:pStyle w:val="Akapitzlist"/>
        <w:numPr>
          <w:ilvl w:val="0"/>
          <w:numId w:val="31"/>
        </w:numPr>
        <w:ind w:left="284" w:hanging="284"/>
        <w:jc w:val="both"/>
        <w:rPr>
          <w:rFonts w:cstheme="minorHAnsi"/>
        </w:rPr>
      </w:pPr>
      <w:r>
        <w:rPr>
          <w:rFonts w:cstheme="minorHAnsi"/>
        </w:rPr>
        <w:t>Zmiany są dopuszczalne, jeżeli zachodzi co najmniej jedna z następujących okoliczności:</w:t>
      </w:r>
    </w:p>
    <w:p w14:paraId="2ECF60A4" w14:textId="77777777" w:rsidR="00697E8D" w:rsidRDefault="00697E8D" w:rsidP="00697E8D">
      <w:pPr>
        <w:pStyle w:val="Akapitzlist"/>
        <w:ind w:left="360"/>
        <w:jc w:val="both"/>
        <w:rPr>
          <w:rFonts w:cstheme="minorHAnsi"/>
          <w:lang w:eastAsia="ar-SA"/>
        </w:rPr>
      </w:pPr>
      <w:r>
        <w:rPr>
          <w:rFonts w:cstheme="minorHAnsi"/>
          <w:lang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4BB37E9" w14:textId="77777777" w:rsidR="00697E8D" w:rsidRDefault="00697E8D" w:rsidP="00697E8D">
      <w:pPr>
        <w:pStyle w:val="Akapitzlist"/>
        <w:ind w:left="360"/>
        <w:jc w:val="both"/>
        <w:rPr>
          <w:rFonts w:cstheme="minorHAnsi"/>
          <w:lang w:eastAsia="ar-SA"/>
        </w:rPr>
      </w:pPr>
      <w:r>
        <w:rPr>
          <w:rFonts w:cstheme="minorHAnsi"/>
          <w:lang w:eastAsia="ar-SA"/>
        </w:rPr>
        <w:t xml:space="preserve">2) zmiany dotyczą realizacji dodatkowych robót budowlanych od dotychczasowego Wykonawcy, nieobjętych zamówieniem podstawowym, o ile stały się niezbędne i zostały spełnione łącznie następujące warunki: </w:t>
      </w:r>
    </w:p>
    <w:p w14:paraId="7D5CD8A8" w14:textId="77777777" w:rsidR="00697E8D" w:rsidRDefault="00697E8D" w:rsidP="00697E8D">
      <w:pPr>
        <w:pStyle w:val="Akapitzlist"/>
        <w:ind w:left="708"/>
        <w:jc w:val="both"/>
        <w:rPr>
          <w:rFonts w:cstheme="minorHAnsi"/>
          <w:lang w:eastAsia="ar-SA"/>
        </w:rPr>
      </w:pPr>
      <w:r>
        <w:rPr>
          <w:rFonts w:cstheme="minorHAnsi"/>
          <w:lang w:eastAsia="ar-SA"/>
        </w:rPr>
        <w:t xml:space="preserve">a) zmiana Wykonawcy nie może zostać dokonana z powodów ekonomicznych lub technicznych, w szczególności dotyczących zamienności lub interoperacyjności sprzętu, usług lub instalacji, zamówionych w ramach zamówienia podstawowego, </w:t>
      </w:r>
    </w:p>
    <w:p w14:paraId="6DF09E43" w14:textId="77777777" w:rsidR="00697E8D" w:rsidRDefault="00697E8D" w:rsidP="00697E8D">
      <w:pPr>
        <w:pStyle w:val="Akapitzlist"/>
        <w:ind w:left="708"/>
        <w:jc w:val="both"/>
        <w:rPr>
          <w:rFonts w:cstheme="minorHAnsi"/>
          <w:lang w:eastAsia="ar-SA"/>
        </w:rPr>
      </w:pPr>
      <w:r>
        <w:rPr>
          <w:rFonts w:cstheme="minorHAnsi"/>
          <w:lang w:eastAsia="ar-SA"/>
        </w:rPr>
        <w:t xml:space="preserve">b) zmiana Wykonawcy spowodowałaby istotną niedogodność lub znaczne zwiększenie kosztów dla Zamawiającego, </w:t>
      </w:r>
    </w:p>
    <w:p w14:paraId="42F46CA5" w14:textId="77777777" w:rsidR="00697E8D" w:rsidRDefault="00697E8D" w:rsidP="00697E8D">
      <w:pPr>
        <w:pStyle w:val="Akapitzlist"/>
        <w:ind w:left="708"/>
        <w:jc w:val="both"/>
        <w:rPr>
          <w:rFonts w:cstheme="minorHAnsi"/>
          <w:lang w:eastAsia="ar-SA"/>
        </w:rPr>
      </w:pPr>
      <w:r>
        <w:rPr>
          <w:rFonts w:cstheme="minorHAnsi"/>
          <w:lang w:eastAsia="ar-SA"/>
        </w:rPr>
        <w:lastRenderedPageBreak/>
        <w:t xml:space="preserve">c) wartość każdej kolejnej zmiany nie przekracza 50% wartości zamówienia określonej pierwotnie w Umowie lub Umowie ramowej; </w:t>
      </w:r>
    </w:p>
    <w:p w14:paraId="35F8DCF8" w14:textId="77777777" w:rsidR="00697E8D" w:rsidRDefault="00697E8D" w:rsidP="00697E8D">
      <w:pPr>
        <w:pStyle w:val="Akapitzlist"/>
        <w:ind w:left="360"/>
        <w:jc w:val="both"/>
        <w:rPr>
          <w:rFonts w:cstheme="minorHAnsi"/>
          <w:lang w:eastAsia="ar-SA"/>
        </w:rPr>
      </w:pPr>
      <w:r>
        <w:rPr>
          <w:rFonts w:cstheme="minorHAnsi"/>
          <w:lang w:eastAsia="ar-SA"/>
        </w:rPr>
        <w:t xml:space="preserve">3) zostały spełnione łącznie następujące warunki: </w:t>
      </w:r>
    </w:p>
    <w:p w14:paraId="2741E692" w14:textId="77777777" w:rsidR="00697E8D" w:rsidRDefault="00697E8D" w:rsidP="00697E8D">
      <w:pPr>
        <w:pStyle w:val="Akapitzlist"/>
        <w:ind w:left="708"/>
        <w:jc w:val="both"/>
        <w:rPr>
          <w:rFonts w:cstheme="minorHAnsi"/>
          <w:lang w:eastAsia="ar-SA"/>
        </w:rPr>
      </w:pPr>
      <w:r>
        <w:rPr>
          <w:rFonts w:cstheme="minorHAnsi"/>
          <w:lang w:eastAsia="ar-SA"/>
        </w:rPr>
        <w:t xml:space="preserve">a) konieczność zmiany umowy spowodowana jest okolicznościami, których Zamawiający, działając z należytą starannością, nie mógł przewidzieć, </w:t>
      </w:r>
    </w:p>
    <w:p w14:paraId="263725AA" w14:textId="77777777" w:rsidR="00697E8D" w:rsidRDefault="00697E8D" w:rsidP="00697E8D">
      <w:pPr>
        <w:pStyle w:val="Akapitzlist"/>
        <w:ind w:left="708"/>
        <w:jc w:val="both"/>
        <w:rPr>
          <w:rFonts w:cstheme="minorHAnsi"/>
          <w:lang w:eastAsia="ar-SA"/>
        </w:rPr>
      </w:pPr>
      <w:r>
        <w:rPr>
          <w:rFonts w:cstheme="minorHAnsi"/>
          <w:lang w:eastAsia="ar-SA"/>
        </w:rPr>
        <w:t xml:space="preserve">b) wartość zmiany nie przekracza 50% wartości zamówienia określonej pierwotnie w Umowie lub Umowie ramowej; </w:t>
      </w:r>
    </w:p>
    <w:p w14:paraId="2CACAE32" w14:textId="77777777" w:rsidR="00697E8D" w:rsidRDefault="00697E8D" w:rsidP="00697E8D">
      <w:pPr>
        <w:pStyle w:val="Akapitzlist"/>
        <w:ind w:left="360"/>
        <w:jc w:val="both"/>
        <w:rPr>
          <w:rFonts w:cstheme="minorHAnsi"/>
          <w:lang w:eastAsia="ar-SA"/>
        </w:rPr>
      </w:pPr>
      <w:r>
        <w:rPr>
          <w:rFonts w:cstheme="minorHAnsi"/>
          <w:lang w:eastAsia="ar-SA"/>
        </w:rPr>
        <w:t xml:space="preserve">4) Wykonawcę, któremu Zamawiający udzielił zamówienia, ma zastąpić nowy Wykonawca: </w:t>
      </w:r>
    </w:p>
    <w:p w14:paraId="77A379EB" w14:textId="77777777" w:rsidR="00697E8D" w:rsidRDefault="00697E8D" w:rsidP="00697E8D">
      <w:pPr>
        <w:pStyle w:val="Akapitzlist"/>
        <w:ind w:left="360" w:firstLine="348"/>
        <w:jc w:val="both"/>
        <w:rPr>
          <w:rFonts w:cstheme="minorHAnsi"/>
          <w:lang w:eastAsia="ar-SA"/>
        </w:rPr>
      </w:pPr>
      <w:r>
        <w:rPr>
          <w:rFonts w:cstheme="minorHAnsi"/>
          <w:lang w:eastAsia="ar-SA"/>
        </w:rPr>
        <w:t xml:space="preserve">a) na podstawie postanowień umownych, o których mowa w pkt. 1, </w:t>
      </w:r>
    </w:p>
    <w:p w14:paraId="558930B2" w14:textId="77777777" w:rsidR="00697E8D" w:rsidRDefault="00697E8D" w:rsidP="00697E8D">
      <w:pPr>
        <w:pStyle w:val="Akapitzlist"/>
        <w:ind w:left="708"/>
        <w:jc w:val="both"/>
        <w:rPr>
          <w:rFonts w:cstheme="minorHAnsi"/>
          <w:lang w:eastAsia="ar-SA"/>
        </w:rPr>
      </w:pPr>
      <w:r>
        <w:rPr>
          <w:rFonts w:cstheme="minorHAnsi"/>
          <w:lang w:eastAsia="ar-SA"/>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0B1DEE1D" w14:textId="77777777" w:rsidR="00697E8D" w:rsidRDefault="00697E8D" w:rsidP="00697E8D">
      <w:pPr>
        <w:pStyle w:val="Akapitzlist"/>
        <w:ind w:left="708"/>
        <w:jc w:val="both"/>
        <w:rPr>
          <w:rFonts w:cstheme="minorHAnsi"/>
          <w:lang w:eastAsia="ar-SA"/>
        </w:rPr>
      </w:pPr>
      <w:r>
        <w:rPr>
          <w:rFonts w:cstheme="minorHAnsi"/>
          <w:lang w:eastAsia="ar-SA"/>
        </w:rPr>
        <w:t xml:space="preserve">c) w wyniku przejęcia przez Zamawiającego zobowiązań Wykonawcy względem jego podwykonawców; </w:t>
      </w:r>
    </w:p>
    <w:p w14:paraId="16449306" w14:textId="77777777" w:rsidR="00697E8D" w:rsidRDefault="00697E8D" w:rsidP="00697E8D">
      <w:pPr>
        <w:pStyle w:val="Akapitzlist"/>
        <w:ind w:left="360"/>
        <w:jc w:val="both"/>
        <w:rPr>
          <w:rFonts w:cstheme="minorHAnsi"/>
          <w:lang w:eastAsia="ar-SA"/>
        </w:rPr>
      </w:pPr>
      <w:r>
        <w:rPr>
          <w:rFonts w:cstheme="minorHAnsi"/>
          <w:lang w:eastAsia="ar-SA"/>
        </w:rPr>
        <w:t xml:space="preserve">5) zmiany, niezależnie od ich wartości, nie są istotne w rozumieniu art. 144 ust. 1 e ustawy </w:t>
      </w:r>
      <w:proofErr w:type="spellStart"/>
      <w:r>
        <w:rPr>
          <w:rFonts w:cstheme="minorHAnsi"/>
          <w:lang w:eastAsia="ar-SA"/>
        </w:rPr>
        <w:t>Pzp</w:t>
      </w:r>
      <w:proofErr w:type="spellEnd"/>
      <w:r>
        <w:rPr>
          <w:rFonts w:cstheme="minorHAnsi"/>
          <w:lang w:eastAsia="ar-SA"/>
        </w:rPr>
        <w:t xml:space="preserve">; </w:t>
      </w:r>
    </w:p>
    <w:p w14:paraId="5FC90167" w14:textId="77777777" w:rsidR="00697E8D" w:rsidRDefault="00697E8D" w:rsidP="00697E8D">
      <w:pPr>
        <w:pStyle w:val="Akapitzlist"/>
        <w:ind w:left="360"/>
        <w:jc w:val="both"/>
        <w:rPr>
          <w:rFonts w:cstheme="minorHAnsi"/>
          <w:lang w:eastAsia="ar-SA"/>
        </w:rPr>
      </w:pPr>
      <w:r>
        <w:rPr>
          <w:rFonts w:cstheme="minorHAnsi"/>
          <w:lang w:eastAsia="ar-SA"/>
        </w:rPr>
        <w:t xml:space="preserve">6) łączna wartość zmian jest mniejsza niż kwoty określone w przepisach wydanych  na podstawie art. 11 ust. 8 ustawy </w:t>
      </w:r>
      <w:proofErr w:type="spellStart"/>
      <w:r>
        <w:rPr>
          <w:rFonts w:cstheme="minorHAnsi"/>
          <w:lang w:eastAsia="ar-SA"/>
        </w:rPr>
        <w:t>Pzp</w:t>
      </w:r>
      <w:proofErr w:type="spellEnd"/>
      <w:r>
        <w:rPr>
          <w:rFonts w:cstheme="minorHAnsi"/>
          <w:lang w:eastAsia="ar-SA"/>
        </w:rPr>
        <w:t xml:space="preserve"> i jest mniejsza od 10% wartości zamówienia określonej pierwotnie w umowie w przypadku zamówień na usługi lub  dostawy, albo w przypadku zamówień na roboty budowlane – jest mniejsza od 15% wartości zamówienia określonej pierwotnie w umowie. </w:t>
      </w:r>
    </w:p>
    <w:p w14:paraId="3D47BD69" w14:textId="77777777" w:rsidR="00697E8D" w:rsidRDefault="00697E8D" w:rsidP="00697E8D">
      <w:pPr>
        <w:pStyle w:val="Akapitzlist"/>
        <w:numPr>
          <w:ilvl w:val="0"/>
          <w:numId w:val="31"/>
        </w:numPr>
        <w:ind w:left="284" w:hanging="284"/>
        <w:jc w:val="both"/>
        <w:rPr>
          <w:rFonts w:cstheme="minorHAnsi"/>
          <w:lang w:eastAsia="ar-SA"/>
        </w:rPr>
      </w:pPr>
      <w:r>
        <w:rPr>
          <w:rFonts w:cstheme="minorHAnsi"/>
          <w:lang w:eastAsia="ar-SA"/>
        </w:rPr>
        <w:t>Postanowienia umowne zmienione z naruszeniem ust. 6 podlegają unieważnieniu. Na miejsce unieważnionych postanowień umowy wchodzą postanowienia umowne w pierwotnym brzmieniu.</w:t>
      </w:r>
    </w:p>
    <w:p w14:paraId="043A3BB1" w14:textId="77777777" w:rsidR="00697E8D" w:rsidRDefault="00697E8D" w:rsidP="00697E8D">
      <w:pPr>
        <w:rPr>
          <w:rFonts w:asciiTheme="minorHAnsi" w:eastAsia="TimesNewRoman" w:hAnsiTheme="minorHAnsi" w:cstheme="minorHAnsi"/>
          <w:sz w:val="22"/>
          <w:szCs w:val="22"/>
        </w:rPr>
      </w:pPr>
    </w:p>
    <w:p w14:paraId="151B8D9A" w14:textId="77777777" w:rsidR="00697E8D" w:rsidRDefault="00697E8D" w:rsidP="00697E8D">
      <w:pPr>
        <w:pStyle w:val="Nagwek7"/>
        <w:numPr>
          <w:ilvl w:val="0"/>
          <w:numId w:val="0"/>
        </w:numPr>
        <w:spacing w:line="276" w:lineRule="auto"/>
        <w:rPr>
          <w:rFonts w:asciiTheme="minorHAnsi" w:hAnsiTheme="minorHAnsi" w:cstheme="minorHAnsi"/>
          <w:sz w:val="22"/>
          <w:szCs w:val="22"/>
        </w:rPr>
      </w:pPr>
      <w:r>
        <w:rPr>
          <w:rFonts w:asciiTheme="minorHAnsi" w:hAnsiTheme="minorHAnsi" w:cstheme="minorHAnsi"/>
          <w:sz w:val="22"/>
          <w:szCs w:val="22"/>
        </w:rPr>
        <w:t>XXIII. POUCZENIE O ŚRODKACH OCHRONY PRAWNEJ PRZYSŁUGUJĄCEJ WYKONAWCY W  TOKU POSTĘPOWANIA O ZAMÓWIENIE PUBLICZNE</w:t>
      </w:r>
    </w:p>
    <w:p w14:paraId="5D141A32" w14:textId="77777777" w:rsidR="00697E8D" w:rsidRDefault="00697E8D" w:rsidP="00697E8D">
      <w:pPr>
        <w:spacing w:line="276" w:lineRule="auto"/>
        <w:rPr>
          <w:rFonts w:asciiTheme="minorHAnsi" w:hAnsiTheme="minorHAnsi" w:cstheme="minorHAnsi"/>
          <w:sz w:val="22"/>
          <w:szCs w:val="22"/>
        </w:rPr>
      </w:pPr>
    </w:p>
    <w:p w14:paraId="673DD46B" w14:textId="77777777" w:rsidR="00697E8D" w:rsidRDefault="00697E8D" w:rsidP="00697E8D">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theme="minorHAnsi"/>
          <w:b/>
          <w:bCs/>
          <w:sz w:val="22"/>
          <w:szCs w:val="22"/>
        </w:rPr>
        <w:t>1.</w:t>
      </w:r>
      <w:r>
        <w:rPr>
          <w:rFonts w:asciiTheme="minorHAnsi" w:eastAsia="PalatinoLinotype-Roman" w:hAnsiTheme="minorHAnsi" w:cstheme="minorHAnsi"/>
          <w:bCs/>
          <w:sz w:val="22"/>
          <w:szCs w:val="22"/>
        </w:rPr>
        <w:t xml:space="preserve"> </w:t>
      </w:r>
      <w:r>
        <w:rPr>
          <w:rFonts w:asciiTheme="minorHAnsi" w:eastAsia="PalatinoLinotype-Roman" w:hAnsiTheme="minorHAnsi" w:cstheme="minorHAnsi"/>
          <w:sz w:val="22"/>
          <w:szCs w:val="22"/>
        </w:rPr>
        <w:t xml:space="preserve">Zgodnie z art. 180 ustawy </w:t>
      </w:r>
      <w:proofErr w:type="spellStart"/>
      <w:r>
        <w:rPr>
          <w:rFonts w:asciiTheme="minorHAnsi" w:eastAsia="PalatinoLinotype-Roman" w:hAnsiTheme="minorHAnsi" w:cstheme="minorHAnsi"/>
          <w:sz w:val="22"/>
          <w:szCs w:val="22"/>
        </w:rPr>
        <w:t>Pzp</w:t>
      </w:r>
      <w:proofErr w:type="spellEnd"/>
      <w:r>
        <w:rPr>
          <w:rFonts w:asciiTheme="minorHAnsi" w:eastAsia="PalatinoLinotype-Roman" w:hAnsiTheme="minorHAnsi" w:cstheme="minorHAnsi"/>
          <w:sz w:val="22"/>
          <w:szCs w:val="22"/>
        </w:rPr>
        <w:t xml:space="preserve"> wobec czynności Zamawiającego podjętych niezgodnie z ustawą w toku postępowania o udzielenie zamówienia publicznego lub zaniechania przez Zamawiającego czynności, do</w:t>
      </w:r>
      <w:r>
        <w:rPr>
          <w:rFonts w:asciiTheme="minorHAnsi" w:eastAsia="PalatinoLinotype-Roman" w:hAnsiTheme="minorHAnsi" w:cs="PalatinoLinotype-Roman"/>
          <w:sz w:val="22"/>
          <w:szCs w:val="22"/>
        </w:rPr>
        <w:t xml:space="preserve"> której jest zobowiązany na podstawie ustawy, Wykonawcy przysługuje odwołanie.</w:t>
      </w:r>
    </w:p>
    <w:p w14:paraId="4A0AE80F" w14:textId="77777777" w:rsidR="00697E8D" w:rsidRDefault="00697E8D" w:rsidP="00697E8D">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sz w:val="22"/>
          <w:szCs w:val="22"/>
        </w:rPr>
        <w:t xml:space="preserve">2. W przedmiotowym postępowaniu odwołanie przysługuje wyłącznie wobec czynności, o których mowa w art. 180 ust. 2 ustawy </w:t>
      </w:r>
      <w:proofErr w:type="spellStart"/>
      <w:r>
        <w:rPr>
          <w:rFonts w:asciiTheme="minorHAnsi" w:eastAsia="PalatinoLinotype-Roman" w:hAnsiTheme="minorHAnsi" w:cs="PalatinoLinotype-Roman"/>
          <w:sz w:val="22"/>
          <w:szCs w:val="22"/>
        </w:rPr>
        <w:t>Pzp</w:t>
      </w:r>
      <w:proofErr w:type="spellEnd"/>
      <w:r>
        <w:rPr>
          <w:rFonts w:asciiTheme="minorHAnsi" w:eastAsia="PalatinoLinotype-Roman" w:hAnsiTheme="minorHAnsi" w:cs="PalatinoLinotype-Roman"/>
          <w:sz w:val="22"/>
          <w:szCs w:val="22"/>
        </w:rPr>
        <w:t>.</w:t>
      </w:r>
    </w:p>
    <w:p w14:paraId="1F756377" w14:textId="77777777" w:rsidR="00697E8D" w:rsidRDefault="00697E8D" w:rsidP="00697E8D">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Pr>
          <w:rFonts w:asciiTheme="minorHAnsi" w:eastAsia="PalatinoLinotype-Roman" w:hAnsiTheme="minorHAnsi" w:cs="PalatinoLinotype-Roman"/>
          <w:bCs/>
          <w:sz w:val="22"/>
          <w:szCs w:val="22"/>
        </w:rPr>
        <w:t xml:space="preserve"> </w:t>
      </w:r>
      <w:r>
        <w:rPr>
          <w:rFonts w:asciiTheme="minorHAnsi" w:eastAsia="PalatinoLinotype-Roman" w:hAnsiTheme="minorHAnsi" w:cs="PalatinoLinotype-Roman"/>
          <w:sz w:val="22"/>
          <w:szCs w:val="22"/>
        </w:rPr>
        <w:t xml:space="preserve">Odwołanie wnosi się w terminie 5 dni od dnia przesłania informacji o czynności Zamawiającego stanowiącej podstawę jego wniesienia – jeżeli zostały przesłane w sposób określony w art. 27 ust. 2 ustawy </w:t>
      </w:r>
      <w:proofErr w:type="spellStart"/>
      <w:r>
        <w:rPr>
          <w:rFonts w:asciiTheme="minorHAnsi" w:eastAsia="PalatinoLinotype-Roman" w:hAnsiTheme="minorHAnsi" w:cs="PalatinoLinotype-Roman"/>
          <w:sz w:val="22"/>
          <w:szCs w:val="22"/>
        </w:rPr>
        <w:t>Pzp</w:t>
      </w:r>
      <w:proofErr w:type="spellEnd"/>
      <w:r>
        <w:rPr>
          <w:rFonts w:asciiTheme="minorHAnsi" w:eastAsia="PalatinoLinotype-Roman" w:hAnsiTheme="minorHAnsi" w:cs="PalatinoLinotype-Roman"/>
          <w:sz w:val="22"/>
          <w:szCs w:val="22"/>
        </w:rPr>
        <w:t xml:space="preserve"> (faksem lub pocztą elektroniczną), albo w terminie 10 dni – jeżeli zostały przesłane w inny sposób (pisemnie – pocztą).</w:t>
      </w:r>
    </w:p>
    <w:p w14:paraId="757581CD" w14:textId="77777777" w:rsidR="00697E8D" w:rsidRDefault="00697E8D" w:rsidP="00697E8D">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4.</w:t>
      </w:r>
      <w:r>
        <w:rPr>
          <w:rFonts w:asciiTheme="minorHAnsi" w:eastAsia="PalatinoLinotype-Roman" w:hAnsiTheme="minorHAnsi" w:cs="PalatinoLinotype-Roman"/>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Zamawiającemu przed upływem terminu do wniesienia odwołania w taki sposób, aby mógł on zapoznać się z jego treścią przed upływem tego terminu.</w:t>
      </w:r>
    </w:p>
    <w:p w14:paraId="380190CE" w14:textId="77777777" w:rsidR="00697E8D" w:rsidRDefault="00697E8D" w:rsidP="00697E8D">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5.</w:t>
      </w:r>
      <w:r>
        <w:rPr>
          <w:rFonts w:asciiTheme="minorHAnsi" w:eastAsia="PalatinoLinotype-Roman" w:hAnsiTheme="minorHAnsi" w:cs="PalatinoLinotype-Roman"/>
          <w:sz w:val="22"/>
          <w:szCs w:val="22"/>
        </w:rPr>
        <w:t xml:space="preserve"> Pozostałe informacje na ten temat znajdują się w dziale VI rozdziale 2 (art. 180 – 198) ustawy </w:t>
      </w:r>
      <w:proofErr w:type="spellStart"/>
      <w:r>
        <w:rPr>
          <w:rFonts w:asciiTheme="minorHAnsi" w:eastAsia="PalatinoLinotype-Roman" w:hAnsiTheme="minorHAnsi" w:cs="PalatinoLinotype-Roman"/>
          <w:sz w:val="22"/>
          <w:szCs w:val="22"/>
        </w:rPr>
        <w:t>Pzp</w:t>
      </w:r>
      <w:proofErr w:type="spellEnd"/>
      <w:r>
        <w:rPr>
          <w:rFonts w:asciiTheme="minorHAnsi" w:eastAsia="PalatinoLinotype-Roman" w:hAnsiTheme="minorHAnsi" w:cs="PalatinoLinotype-Roman"/>
          <w:sz w:val="22"/>
          <w:szCs w:val="22"/>
        </w:rPr>
        <w:t>.</w:t>
      </w:r>
    </w:p>
    <w:p w14:paraId="2F1D0814" w14:textId="77777777" w:rsidR="00697E8D" w:rsidRDefault="00697E8D" w:rsidP="00697E8D">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2AE7C695" w14:textId="77777777" w:rsidR="00697E8D" w:rsidRDefault="00697E8D" w:rsidP="00697E8D">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 INFORMACJE DOTYCZĄCE AUKCJI ELEKTRONICZNEJ</w:t>
      </w:r>
    </w:p>
    <w:p w14:paraId="18BA0D5C" w14:textId="77777777" w:rsidR="00697E8D" w:rsidRDefault="00697E8D" w:rsidP="00697E8D">
      <w:pPr>
        <w:spacing w:line="276" w:lineRule="auto"/>
        <w:rPr>
          <w:rFonts w:asciiTheme="minorHAnsi" w:hAnsiTheme="minorHAnsi"/>
          <w:sz w:val="22"/>
          <w:szCs w:val="22"/>
        </w:rPr>
      </w:pPr>
    </w:p>
    <w:p w14:paraId="349F43FC" w14:textId="77777777" w:rsidR="00697E8D" w:rsidRDefault="00697E8D" w:rsidP="00697E8D">
      <w:pPr>
        <w:spacing w:line="276" w:lineRule="auto"/>
        <w:rPr>
          <w:rFonts w:asciiTheme="minorHAnsi" w:hAnsiTheme="minorHAnsi"/>
          <w:sz w:val="22"/>
          <w:szCs w:val="22"/>
        </w:rPr>
      </w:pPr>
      <w:r>
        <w:rPr>
          <w:rFonts w:asciiTheme="minorHAnsi" w:hAnsiTheme="minorHAnsi"/>
          <w:sz w:val="22"/>
          <w:szCs w:val="22"/>
        </w:rPr>
        <w:t>Nie dotyczy.</w:t>
      </w:r>
    </w:p>
    <w:p w14:paraId="15591ED5" w14:textId="77777777" w:rsidR="000D5994" w:rsidRDefault="000D5994" w:rsidP="00697E8D">
      <w:pPr>
        <w:pStyle w:val="StylSIWZv3"/>
        <w:numPr>
          <w:ilvl w:val="0"/>
          <w:numId w:val="0"/>
        </w:numPr>
        <w:tabs>
          <w:tab w:val="left" w:pos="708"/>
        </w:tabs>
        <w:ind w:left="360" w:hanging="360"/>
        <w:rPr>
          <w:sz w:val="22"/>
          <w:szCs w:val="22"/>
          <w:u w:val="single"/>
        </w:rPr>
      </w:pPr>
    </w:p>
    <w:p w14:paraId="0B880521" w14:textId="77777777" w:rsidR="000D5994" w:rsidRDefault="000D5994" w:rsidP="00697E8D">
      <w:pPr>
        <w:pStyle w:val="StylSIWZv3"/>
        <w:numPr>
          <w:ilvl w:val="0"/>
          <w:numId w:val="0"/>
        </w:numPr>
        <w:tabs>
          <w:tab w:val="left" w:pos="708"/>
        </w:tabs>
        <w:ind w:left="360" w:hanging="360"/>
        <w:rPr>
          <w:sz w:val="22"/>
          <w:szCs w:val="22"/>
          <w:u w:val="single"/>
        </w:rPr>
      </w:pPr>
    </w:p>
    <w:p w14:paraId="5CFFF1E9" w14:textId="17008F59" w:rsidR="00697E8D" w:rsidRDefault="00697E8D" w:rsidP="00697E8D">
      <w:pPr>
        <w:pStyle w:val="StylSIWZv3"/>
        <w:numPr>
          <w:ilvl w:val="0"/>
          <w:numId w:val="0"/>
        </w:numPr>
        <w:tabs>
          <w:tab w:val="left" w:pos="708"/>
        </w:tabs>
        <w:ind w:left="360" w:hanging="360"/>
        <w:rPr>
          <w:sz w:val="22"/>
          <w:szCs w:val="22"/>
          <w:u w:val="single"/>
        </w:rPr>
      </w:pPr>
      <w:bookmarkStart w:id="4" w:name="_GoBack"/>
      <w:bookmarkEnd w:id="4"/>
      <w:r>
        <w:rPr>
          <w:sz w:val="22"/>
          <w:szCs w:val="22"/>
          <w:u w:val="single"/>
        </w:rPr>
        <w:lastRenderedPageBreak/>
        <w:t>XXV.INFORMACJA DOTYCZĄCA PRZETWARZANIA DANYCH OSOBOWYCH</w:t>
      </w:r>
    </w:p>
    <w:p w14:paraId="61F06FE7" w14:textId="77777777" w:rsidR="00697E8D" w:rsidRDefault="00697E8D" w:rsidP="00697E8D">
      <w:pPr>
        <w:spacing w:line="276" w:lineRule="auto"/>
        <w:ind w:firstLine="567"/>
        <w:jc w:val="both"/>
        <w:rPr>
          <w:rFonts w:asciiTheme="minorHAnsi" w:hAnsiTheme="minorHAnsi" w:cstheme="minorHAnsi"/>
          <w:sz w:val="22"/>
          <w:szCs w:val="22"/>
        </w:rPr>
      </w:pPr>
      <w:r>
        <w:rPr>
          <w:rFonts w:asciiTheme="minorHAnsi" w:hAnsiTheme="minorHAnsi" w:cstheme="minorHAnsi"/>
          <w:sz w:val="22"/>
          <w:szCs w:val="22"/>
        </w:rPr>
        <w:t xml:space="preserve">W związku z faktem, że od </w:t>
      </w:r>
      <w:r>
        <w:rPr>
          <w:rStyle w:val="Pogrubienie"/>
          <w:rFonts w:asciiTheme="minorHAnsi" w:hAnsiTheme="minorHAnsi" w:cstheme="minorHAnsi"/>
          <w:sz w:val="22"/>
          <w:szCs w:val="22"/>
        </w:rPr>
        <w:t xml:space="preserve">25 maja 2018 r. obowiązuje </w:t>
      </w:r>
      <w:r>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Pr>
          <w:rStyle w:val="Pogrubienie"/>
          <w:rFonts w:asciiTheme="minorHAnsi" w:hAnsiTheme="minorHAnsi" w:cstheme="minorHAnsi"/>
          <w:sz w:val="22"/>
          <w:szCs w:val="22"/>
        </w:rPr>
        <w:t xml:space="preserve">(dalej RODO) Zamawiający, tj. Kujawsko-Pomorskie Inwestycje Medyczne sp. z o. o. </w:t>
      </w:r>
      <w:r>
        <w:rPr>
          <w:rFonts w:asciiTheme="minorHAnsi" w:hAnsiTheme="minorHAnsi" w:cstheme="minorHAnsi"/>
          <w:sz w:val="22"/>
          <w:szCs w:val="22"/>
        </w:rPr>
        <w:t xml:space="preserve">zgodnie z art. 13 ust. 1 i 2 RODO informuje, że: </w:t>
      </w:r>
    </w:p>
    <w:p w14:paraId="6001DF36" w14:textId="77777777" w:rsidR="00697E8D" w:rsidRDefault="00697E8D" w:rsidP="00697E8D">
      <w:pPr>
        <w:pStyle w:val="Akapitzlist"/>
        <w:numPr>
          <w:ilvl w:val="0"/>
          <w:numId w:val="41"/>
        </w:numPr>
        <w:spacing w:line="276" w:lineRule="auto"/>
        <w:ind w:left="426" w:right="340" w:hanging="426"/>
        <w:jc w:val="both"/>
        <w:rPr>
          <w:rFonts w:cstheme="minorHAnsi"/>
        </w:rPr>
      </w:pPr>
      <w:r>
        <w:rPr>
          <w:rFonts w:cstheme="minorHAnsi"/>
        </w:rPr>
        <w:t xml:space="preserve">administratorem danych osobowych jest: </w:t>
      </w:r>
    </w:p>
    <w:p w14:paraId="42DD02D8" w14:textId="77777777" w:rsidR="00697E8D" w:rsidRDefault="00697E8D" w:rsidP="00697E8D">
      <w:pPr>
        <w:pStyle w:val="Akapitzlist"/>
        <w:ind w:left="426" w:right="340"/>
        <w:jc w:val="both"/>
        <w:rPr>
          <w:rFonts w:cstheme="minorHAnsi"/>
        </w:rPr>
      </w:pPr>
      <w:r>
        <w:rPr>
          <w:rFonts w:cstheme="minorHAnsi"/>
          <w:i/>
        </w:rPr>
        <w:t xml:space="preserve">Kujawsko-Pomorskie Inwestycje Medyczne sp. z o. o. z siedzibą w Toruniu (87-100), ul. Plac Teatralny 2, REGON:340600685, NIP 9562252941, KRS 0000331628, </w:t>
      </w:r>
      <w:r>
        <w:rPr>
          <w:rFonts w:cstheme="minorHAnsi"/>
        </w:rPr>
        <w:t>reprezentowane przez Zarząd Spółki w składzie: Aleksander Szczęsny – Prezes Zarządu, Piotr Kryn – Wiceprezes Zarządu, Jerzy Kurowski – Członek Zarządu;</w:t>
      </w:r>
    </w:p>
    <w:p w14:paraId="33C2E559" w14:textId="77777777" w:rsidR="00697E8D" w:rsidRDefault="00697E8D" w:rsidP="00697E8D">
      <w:pPr>
        <w:pStyle w:val="Akapitzlist"/>
        <w:numPr>
          <w:ilvl w:val="0"/>
          <w:numId w:val="41"/>
        </w:numPr>
        <w:spacing w:before="120" w:line="276" w:lineRule="auto"/>
        <w:ind w:left="425" w:hanging="425"/>
        <w:jc w:val="both"/>
        <w:rPr>
          <w:rFonts w:cstheme="minorHAnsi"/>
        </w:rPr>
      </w:pPr>
      <w:r>
        <w:rPr>
          <w:rFonts w:cstheme="minorHAnsi"/>
        </w:rPr>
        <w:t>Spółka nie działa przez przedstawiciela administratora danych osobowych;</w:t>
      </w:r>
    </w:p>
    <w:p w14:paraId="56E548BE" w14:textId="77777777" w:rsidR="00697E8D" w:rsidRDefault="00697E8D" w:rsidP="00697E8D">
      <w:pPr>
        <w:pStyle w:val="Akapitzlist"/>
        <w:numPr>
          <w:ilvl w:val="0"/>
          <w:numId w:val="41"/>
        </w:numPr>
        <w:spacing w:line="276" w:lineRule="auto"/>
        <w:ind w:left="425" w:hanging="425"/>
        <w:jc w:val="both"/>
        <w:rPr>
          <w:rFonts w:cstheme="minorHAnsi"/>
        </w:rPr>
      </w:pPr>
      <w:r>
        <w:rPr>
          <w:rFonts w:cstheme="minorHAnsi"/>
        </w:rPr>
        <w:t>W sprawach dotyczących przetwarzania danych osobowych proszę kontaktować się na adres poczty elektronicznej – sekretariat@kpim.pl;</w:t>
      </w:r>
    </w:p>
    <w:p w14:paraId="352490D1" w14:textId="77777777" w:rsidR="00697E8D" w:rsidRDefault="00697E8D" w:rsidP="00697E8D">
      <w:pPr>
        <w:spacing w:line="276" w:lineRule="auto"/>
        <w:jc w:val="center"/>
        <w:rPr>
          <w:rFonts w:asciiTheme="minorHAnsi" w:hAnsiTheme="minorHAnsi" w:cstheme="minorHAnsi"/>
          <w:b/>
          <w:sz w:val="22"/>
          <w:szCs w:val="22"/>
        </w:rPr>
      </w:pPr>
      <w:r>
        <w:rPr>
          <w:rFonts w:asciiTheme="minorHAnsi" w:hAnsiTheme="minorHAnsi" w:cstheme="minorHAnsi"/>
          <w:sz w:val="22"/>
          <w:szCs w:val="22"/>
        </w:rPr>
        <w:t>dane osobowe przetwarzane będą na podstawie art. 6 ust. 1 lit. c</w:t>
      </w:r>
      <w:r>
        <w:rPr>
          <w:rFonts w:asciiTheme="minorHAnsi" w:hAnsiTheme="minorHAnsi" w:cstheme="minorHAnsi"/>
          <w:i/>
          <w:sz w:val="22"/>
          <w:szCs w:val="22"/>
        </w:rPr>
        <w:t xml:space="preserve"> </w:t>
      </w:r>
      <w:r>
        <w:rPr>
          <w:rFonts w:asciiTheme="minorHAnsi" w:hAnsiTheme="minorHAnsi" w:cstheme="minorHAnsi"/>
          <w:sz w:val="22"/>
          <w:szCs w:val="22"/>
        </w:rPr>
        <w:t xml:space="preserve">RODO w celu związanym z postępowaniem o udzielenie zamówienia publicznego </w:t>
      </w:r>
      <w:r>
        <w:rPr>
          <w:rFonts w:asciiTheme="minorHAnsi" w:hAnsiTheme="minorHAnsi" w:cstheme="minorHAnsi"/>
          <w:b/>
          <w:sz w:val="22"/>
          <w:szCs w:val="22"/>
        </w:rPr>
        <w:t>„Budowa dźwigu osobowego w bloku „A” Kujawsko- Pomorskiego Centrum Pulmonologii przy ul. Seminaryjnej 1 w Bydgoszczy ”</w:t>
      </w:r>
      <w:r>
        <w:rPr>
          <w:rFonts w:asciiTheme="minorHAnsi" w:hAnsiTheme="minorHAnsi" w:cstheme="minorHAnsi"/>
          <w:sz w:val="22"/>
          <w:szCs w:val="22"/>
        </w:rPr>
        <w:t>/ ZP/09/19</w:t>
      </w:r>
      <w:r>
        <w:rPr>
          <w:rFonts w:asciiTheme="minorHAnsi" w:hAnsiTheme="minorHAnsi" w:cstheme="minorHAnsi"/>
          <w:i/>
          <w:sz w:val="22"/>
          <w:szCs w:val="22"/>
        </w:rPr>
        <w:t xml:space="preserve">/ </w:t>
      </w:r>
      <w:r>
        <w:rPr>
          <w:rFonts w:asciiTheme="minorHAnsi" w:hAnsiTheme="minorHAnsi" w:cstheme="minorHAnsi"/>
          <w:sz w:val="22"/>
          <w:szCs w:val="22"/>
        </w:rPr>
        <w:t>prowadzonym w trybie przetargu nieograniczonego;</w:t>
      </w:r>
    </w:p>
    <w:p w14:paraId="56D47C10" w14:textId="77777777" w:rsidR="00697E8D" w:rsidRDefault="00697E8D" w:rsidP="00697E8D">
      <w:pPr>
        <w:pStyle w:val="Akapitzlist"/>
        <w:numPr>
          <w:ilvl w:val="0"/>
          <w:numId w:val="42"/>
        </w:numPr>
        <w:spacing w:line="276" w:lineRule="auto"/>
        <w:ind w:left="426" w:hanging="426"/>
        <w:jc w:val="both"/>
        <w:rPr>
          <w:rFonts w:cstheme="minorHAnsi"/>
          <w:color w:val="00B0F0"/>
        </w:rPr>
      </w:pPr>
      <w:r>
        <w:rPr>
          <w:rFonts w:cstheme="minorHAnsi"/>
        </w:rPr>
        <w:t xml:space="preserve">odbiorcami danych osobowych będą osoby lub podmioty, którym udostępniona zostanie dokumentacja postępowania w oparciu o art. 8 oraz art. 96 ust. 3 ustawy z dnia 29 stycznia 2004 r. – Prawo zamówień publicznych (Dz. U. z 2019 r. poz. 1843 ), dalej „ustawa </w:t>
      </w:r>
      <w:proofErr w:type="spellStart"/>
      <w:r>
        <w:rPr>
          <w:rFonts w:cstheme="minorHAnsi"/>
        </w:rPr>
        <w:t>Pzp</w:t>
      </w:r>
      <w:proofErr w:type="spellEnd"/>
      <w:r>
        <w:rPr>
          <w:rFonts w:cstheme="minorHAnsi"/>
        </w:rPr>
        <w:t xml:space="preserve">”;  </w:t>
      </w:r>
    </w:p>
    <w:p w14:paraId="30A85F5C" w14:textId="77777777" w:rsidR="00697E8D" w:rsidRDefault="00697E8D" w:rsidP="00697E8D">
      <w:pPr>
        <w:pStyle w:val="Akapitzlist"/>
        <w:numPr>
          <w:ilvl w:val="0"/>
          <w:numId w:val="42"/>
        </w:numPr>
        <w:spacing w:line="276" w:lineRule="auto"/>
        <w:ind w:left="426" w:hanging="426"/>
        <w:jc w:val="both"/>
        <w:rPr>
          <w:rFonts w:cstheme="minorHAnsi"/>
          <w:color w:val="00B0F0"/>
        </w:rPr>
      </w:pPr>
      <w:r>
        <w:rPr>
          <w:rFonts w:cstheme="minorHAnsi"/>
        </w:rPr>
        <w:t xml:space="preserve">dane osobowe będą przechowywane, zgodnie z art. 97 ust. 1 ustawy </w:t>
      </w:r>
      <w:proofErr w:type="spellStart"/>
      <w:r>
        <w:rPr>
          <w:rFonts w:cstheme="minorHAnsi"/>
        </w:rPr>
        <w:t>Pzp</w:t>
      </w:r>
      <w:proofErr w:type="spellEnd"/>
      <w:r>
        <w:rPr>
          <w:rFonts w:cstheme="minorHAnsi"/>
        </w:rPr>
        <w:t>, przez okres 4 lat od dnia zakończenia postępowania o udzielenie zamówienia, a jeżeli czas trwania umowy przekracza 4 lata, okres przechowywania obejmuje cały czas trwania umowy;</w:t>
      </w:r>
    </w:p>
    <w:p w14:paraId="465F1554" w14:textId="77777777" w:rsidR="00697E8D" w:rsidRDefault="00697E8D" w:rsidP="00697E8D">
      <w:pPr>
        <w:pStyle w:val="Akapitzlist"/>
        <w:numPr>
          <w:ilvl w:val="0"/>
          <w:numId w:val="42"/>
        </w:numPr>
        <w:spacing w:line="276" w:lineRule="auto"/>
        <w:ind w:left="426" w:hanging="426"/>
        <w:jc w:val="both"/>
        <w:rPr>
          <w:rFonts w:cstheme="minorHAnsi"/>
          <w:b/>
          <w:i/>
        </w:rPr>
      </w:pPr>
      <w:r>
        <w:rPr>
          <w:rFonts w:cstheme="minorHAnsi"/>
        </w:rPr>
        <w:t xml:space="preserve">obowiązek podania danych osobowych jest wymogiem ustawowym określonym w przepisach ustawy </w:t>
      </w:r>
      <w:proofErr w:type="spellStart"/>
      <w:r>
        <w:rPr>
          <w:rFonts w:cstheme="minorHAnsi"/>
        </w:rPr>
        <w:t>Pzp</w:t>
      </w:r>
      <w:proofErr w:type="spellEnd"/>
      <w:r>
        <w:rPr>
          <w:rFonts w:cstheme="minorHAnsi"/>
        </w:rPr>
        <w:t xml:space="preserve">, związanym z udziałem w postępowaniu o udzielenie zamówienia publicznego; konsekwencje niepodania określonych danych wynikają z ustawy </w:t>
      </w:r>
      <w:proofErr w:type="spellStart"/>
      <w:r>
        <w:rPr>
          <w:rFonts w:cstheme="minorHAnsi"/>
        </w:rPr>
        <w:t>Pzp</w:t>
      </w:r>
      <w:proofErr w:type="spellEnd"/>
      <w:r>
        <w:rPr>
          <w:rFonts w:cstheme="minorHAnsi"/>
        </w:rPr>
        <w:t xml:space="preserve">;  </w:t>
      </w:r>
    </w:p>
    <w:p w14:paraId="48C2073D" w14:textId="77777777" w:rsidR="00697E8D" w:rsidRDefault="00697E8D" w:rsidP="00697E8D">
      <w:pPr>
        <w:pStyle w:val="Akapitzlist"/>
        <w:numPr>
          <w:ilvl w:val="0"/>
          <w:numId w:val="42"/>
        </w:numPr>
        <w:spacing w:line="276" w:lineRule="auto"/>
        <w:ind w:left="426" w:hanging="426"/>
        <w:jc w:val="both"/>
        <w:rPr>
          <w:rFonts w:cstheme="minorHAnsi"/>
        </w:rPr>
      </w:pPr>
      <w:r>
        <w:rPr>
          <w:rFonts w:cstheme="minorHAnsi"/>
        </w:rPr>
        <w:t>w odniesieniu do danych osobowych decyzje nie będą podejmowane w sposób zautomatyzowany, stosowanie do art. 22 RODO;</w:t>
      </w:r>
    </w:p>
    <w:p w14:paraId="569C9330" w14:textId="77777777" w:rsidR="00697E8D" w:rsidRDefault="00697E8D" w:rsidP="00697E8D">
      <w:pPr>
        <w:pStyle w:val="Akapitzlist"/>
        <w:numPr>
          <w:ilvl w:val="0"/>
          <w:numId w:val="42"/>
        </w:numPr>
        <w:spacing w:line="276" w:lineRule="auto"/>
        <w:ind w:left="426" w:hanging="426"/>
        <w:jc w:val="both"/>
        <w:rPr>
          <w:rFonts w:cstheme="minorHAnsi"/>
          <w:color w:val="00B0F0"/>
        </w:rPr>
      </w:pPr>
      <w:r>
        <w:rPr>
          <w:rFonts w:cstheme="minorHAnsi"/>
        </w:rPr>
        <w:t>osoba, której dane dotyczą posiada:</w:t>
      </w:r>
    </w:p>
    <w:p w14:paraId="4FC78515" w14:textId="77777777" w:rsidR="00697E8D" w:rsidRDefault="00697E8D" w:rsidP="00697E8D">
      <w:pPr>
        <w:pStyle w:val="Akapitzlist"/>
        <w:numPr>
          <w:ilvl w:val="0"/>
          <w:numId w:val="43"/>
        </w:numPr>
        <w:spacing w:line="276" w:lineRule="auto"/>
        <w:ind w:left="709" w:hanging="283"/>
        <w:jc w:val="both"/>
        <w:rPr>
          <w:rFonts w:cstheme="minorHAnsi"/>
          <w:color w:val="00B0F0"/>
        </w:rPr>
      </w:pPr>
      <w:r>
        <w:rPr>
          <w:rFonts w:cstheme="minorHAnsi"/>
        </w:rPr>
        <w:t>na podstawie art. 15 RODO prawo dostępu do danych osobowych Pani/Pana dotyczących;</w:t>
      </w:r>
    </w:p>
    <w:p w14:paraId="34495F01" w14:textId="77777777" w:rsidR="00697E8D" w:rsidRDefault="00697E8D" w:rsidP="00697E8D">
      <w:pPr>
        <w:pStyle w:val="Akapitzlist"/>
        <w:numPr>
          <w:ilvl w:val="0"/>
          <w:numId w:val="43"/>
        </w:numPr>
        <w:spacing w:line="276" w:lineRule="auto"/>
        <w:ind w:left="709" w:hanging="283"/>
        <w:jc w:val="both"/>
        <w:rPr>
          <w:rFonts w:cstheme="minorHAnsi"/>
        </w:rPr>
      </w:pPr>
      <w:r>
        <w:rPr>
          <w:rFonts w:cstheme="minorHAnsi"/>
        </w:rPr>
        <w:t xml:space="preserve">na podstawie art. 16 RODO prawo do sprostowania Pani/Pana danych osobowych </w:t>
      </w:r>
      <w:r>
        <w:rPr>
          <w:rFonts w:cstheme="minorHAnsi"/>
          <w:b/>
          <w:vertAlign w:val="superscript"/>
        </w:rPr>
        <w:t>*</w:t>
      </w:r>
      <w:r>
        <w:rPr>
          <w:rFonts w:cstheme="minorHAnsi"/>
        </w:rPr>
        <w:t>;</w:t>
      </w:r>
    </w:p>
    <w:p w14:paraId="7DCE842C" w14:textId="77777777" w:rsidR="00697E8D" w:rsidRDefault="00697E8D" w:rsidP="00697E8D">
      <w:pPr>
        <w:pStyle w:val="Akapitzlist"/>
        <w:numPr>
          <w:ilvl w:val="0"/>
          <w:numId w:val="43"/>
        </w:numPr>
        <w:spacing w:line="276" w:lineRule="auto"/>
        <w:ind w:left="709" w:hanging="283"/>
        <w:jc w:val="both"/>
        <w:rPr>
          <w:rFonts w:cstheme="minorHAnsi"/>
        </w:rPr>
      </w:pPr>
      <w:r>
        <w:rPr>
          <w:rFonts w:cstheme="minorHAnsi"/>
        </w:rPr>
        <w:t xml:space="preserve">na podstawie art. 18 RODO prawo żądania od administratora ograniczenia przetwarzania danych osobowych z zastrzeżeniem przypadków, o których mowa w art. 18 ust. 2 RODO **;  </w:t>
      </w:r>
    </w:p>
    <w:p w14:paraId="76B191E1" w14:textId="77777777" w:rsidR="00697E8D" w:rsidRDefault="00697E8D" w:rsidP="00697E8D">
      <w:pPr>
        <w:pStyle w:val="Akapitzlist"/>
        <w:numPr>
          <w:ilvl w:val="0"/>
          <w:numId w:val="43"/>
        </w:numPr>
        <w:spacing w:line="276" w:lineRule="auto"/>
        <w:ind w:left="709" w:hanging="283"/>
        <w:jc w:val="both"/>
        <w:rPr>
          <w:rFonts w:cstheme="minorHAnsi"/>
          <w:i/>
          <w:color w:val="00B0F0"/>
        </w:rPr>
      </w:pPr>
      <w:r>
        <w:rPr>
          <w:rFonts w:cstheme="minorHAnsi"/>
        </w:rPr>
        <w:t>prawo do wniesienia skargi do Prezesa Urzędu Ochrony Danych Osobowych, gdy uzna Pani/Pan, że przetwarzanie danych osobowych Pani/Pana dotyczących narusza przepisy RODO;</w:t>
      </w:r>
    </w:p>
    <w:p w14:paraId="1536555C" w14:textId="77777777" w:rsidR="00697E8D" w:rsidRDefault="00697E8D" w:rsidP="00697E8D">
      <w:pPr>
        <w:pStyle w:val="Akapitzlist"/>
        <w:numPr>
          <w:ilvl w:val="0"/>
          <w:numId w:val="42"/>
        </w:numPr>
        <w:spacing w:line="276" w:lineRule="auto"/>
        <w:ind w:left="426" w:hanging="426"/>
        <w:jc w:val="both"/>
        <w:rPr>
          <w:rFonts w:cstheme="minorHAnsi"/>
          <w:i/>
          <w:color w:val="00B0F0"/>
        </w:rPr>
      </w:pPr>
      <w:r>
        <w:rPr>
          <w:rFonts w:cstheme="minorHAnsi"/>
        </w:rPr>
        <w:t>osobie, której dane dotyczą nie przysługuje:</w:t>
      </w:r>
    </w:p>
    <w:p w14:paraId="60755E32" w14:textId="77777777" w:rsidR="00697E8D" w:rsidRDefault="00697E8D" w:rsidP="00697E8D">
      <w:pPr>
        <w:pStyle w:val="Akapitzlist"/>
        <w:numPr>
          <w:ilvl w:val="0"/>
          <w:numId w:val="44"/>
        </w:numPr>
        <w:spacing w:line="276" w:lineRule="auto"/>
        <w:ind w:left="709" w:hanging="283"/>
        <w:jc w:val="both"/>
        <w:rPr>
          <w:rFonts w:cstheme="minorHAnsi"/>
          <w:i/>
          <w:color w:val="00B0F0"/>
        </w:rPr>
      </w:pPr>
      <w:r>
        <w:rPr>
          <w:rFonts w:cstheme="minorHAnsi"/>
        </w:rPr>
        <w:t>w związku z art. 17 ust. 3 lit. b, d lub e RODO prawo do usunięcia danych osobowych;</w:t>
      </w:r>
    </w:p>
    <w:p w14:paraId="11AB91B6" w14:textId="77777777" w:rsidR="00697E8D" w:rsidRDefault="00697E8D" w:rsidP="00697E8D">
      <w:pPr>
        <w:pStyle w:val="Akapitzlist"/>
        <w:numPr>
          <w:ilvl w:val="0"/>
          <w:numId w:val="44"/>
        </w:numPr>
        <w:spacing w:line="276" w:lineRule="auto"/>
        <w:ind w:left="709" w:hanging="283"/>
        <w:jc w:val="both"/>
        <w:rPr>
          <w:rFonts w:cstheme="minorHAnsi"/>
          <w:b/>
          <w:i/>
        </w:rPr>
      </w:pPr>
      <w:r>
        <w:rPr>
          <w:rFonts w:cstheme="minorHAnsi"/>
        </w:rPr>
        <w:t>prawo do przenoszenia danych osobowych, o którym mowa w art. 20 RODO;</w:t>
      </w:r>
    </w:p>
    <w:p w14:paraId="7E01BC05" w14:textId="77777777" w:rsidR="00697E8D" w:rsidRDefault="00697E8D" w:rsidP="00697E8D">
      <w:pPr>
        <w:pStyle w:val="Akapitzlist"/>
        <w:numPr>
          <w:ilvl w:val="0"/>
          <w:numId w:val="44"/>
        </w:numPr>
        <w:spacing w:line="276" w:lineRule="auto"/>
        <w:ind w:left="709" w:hanging="283"/>
        <w:jc w:val="both"/>
        <w:rPr>
          <w:rFonts w:cstheme="minorHAnsi"/>
          <w:i/>
        </w:rPr>
      </w:pPr>
      <w:r>
        <w:rPr>
          <w:rFonts w:cstheme="minorHAnsi"/>
        </w:rPr>
        <w:t>na podstawie art. 21 RODO prawo sprzeciwu, wobec przetwarzania danych osobowych, gdyż podstawą prawną przetwarzania Pani/Pana danych osobowych jest art. 6 ust. 1 lit. c RODO.;</w:t>
      </w:r>
    </w:p>
    <w:p w14:paraId="239701E8" w14:textId="77777777" w:rsidR="00697E8D" w:rsidRDefault="00697E8D" w:rsidP="00697E8D">
      <w:pPr>
        <w:spacing w:line="276" w:lineRule="auto"/>
        <w:jc w:val="both"/>
        <w:rPr>
          <w:rFonts w:asciiTheme="minorHAnsi" w:hAnsiTheme="minorHAnsi" w:cstheme="minorHAnsi"/>
          <w:i/>
          <w:sz w:val="22"/>
          <w:szCs w:val="22"/>
        </w:rPr>
      </w:pPr>
      <w:r>
        <w:rPr>
          <w:rFonts w:asciiTheme="minorHAnsi" w:hAnsiTheme="minorHAnsi" w:cstheme="minorHAnsi"/>
          <w:sz w:val="22"/>
          <w:szCs w:val="22"/>
        </w:rPr>
        <w:t>Dane osobowe nie podlegają zautomatyzowanemu podejmowaniu decyzji;</w:t>
      </w:r>
    </w:p>
    <w:p w14:paraId="7330DEF2" w14:textId="77777777" w:rsidR="00697E8D" w:rsidRDefault="00697E8D" w:rsidP="00697E8D">
      <w:pPr>
        <w:spacing w:line="276" w:lineRule="auto"/>
        <w:rPr>
          <w:rFonts w:asciiTheme="minorHAnsi" w:hAnsiTheme="minorHAnsi" w:cstheme="minorHAnsi"/>
          <w:sz w:val="22"/>
          <w:szCs w:val="22"/>
        </w:rPr>
      </w:pPr>
    </w:p>
    <w:p w14:paraId="34E5D690" w14:textId="77777777" w:rsidR="00697E8D" w:rsidRDefault="00697E8D" w:rsidP="00697E8D">
      <w:pPr>
        <w:pStyle w:val="Akapitzlist"/>
        <w:ind w:left="426"/>
        <w:jc w:val="both"/>
        <w:rPr>
          <w:rFonts w:cstheme="minorHAnsi"/>
          <w:i/>
        </w:rPr>
      </w:pPr>
      <w:r>
        <w:rPr>
          <w:rFonts w:cstheme="minorHAnsi"/>
          <w:b/>
          <w:i/>
          <w:vertAlign w:val="superscript"/>
        </w:rPr>
        <w:t xml:space="preserve">* </w:t>
      </w:r>
      <w:r>
        <w:rPr>
          <w:rFonts w:cstheme="minorHAnsi"/>
          <w:b/>
          <w:i/>
        </w:rPr>
        <w:t>Wyjaśnienie:</w:t>
      </w:r>
      <w:r>
        <w:rPr>
          <w:rFonts w:cstheme="minorHAnsi"/>
          <w:i/>
        </w:rPr>
        <w:t xml:space="preserve"> skorzystanie z prawa do sprostowania nie może skutkować zmianą wyniku postępowania</w:t>
      </w:r>
      <w:r>
        <w:rPr>
          <w:rFonts w:cstheme="minorHAnsi"/>
          <w:i/>
        </w:rPr>
        <w:br/>
      </w:r>
      <w:r>
        <w:rPr>
          <w:rFonts w:cstheme="minorHAnsi"/>
          <w:i/>
        </w:rPr>
        <w:lastRenderedPageBreak/>
        <w:t xml:space="preserve">o udzielenie zamówienia publicznego ani zmianą postanowień umowy w zakresie niezgodnym z ustawą </w:t>
      </w:r>
      <w:proofErr w:type="spellStart"/>
      <w:r>
        <w:rPr>
          <w:rFonts w:cstheme="minorHAnsi"/>
          <w:i/>
        </w:rPr>
        <w:t>Pzp</w:t>
      </w:r>
      <w:proofErr w:type="spellEnd"/>
      <w:r>
        <w:rPr>
          <w:rFonts w:cstheme="minorHAnsi"/>
          <w:i/>
        </w:rPr>
        <w:t xml:space="preserve"> oraz nie może naruszać integralności protokołu oraz jego załączników.</w:t>
      </w:r>
    </w:p>
    <w:p w14:paraId="70651479" w14:textId="77777777" w:rsidR="00697E8D" w:rsidRDefault="00697E8D" w:rsidP="00697E8D">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r>
        <w:rPr>
          <w:rFonts w:asciiTheme="minorHAnsi" w:hAnsiTheme="minorHAnsi" w:cstheme="minorHAnsi"/>
          <w:b/>
          <w:i/>
          <w:sz w:val="22"/>
          <w:szCs w:val="22"/>
          <w:vertAlign w:val="superscript"/>
        </w:rPr>
        <w:t xml:space="preserve">** </w:t>
      </w:r>
      <w:r>
        <w:rPr>
          <w:rFonts w:asciiTheme="minorHAnsi" w:hAnsiTheme="minorHAnsi" w:cstheme="minorHAnsi"/>
          <w:b/>
          <w:i/>
          <w:sz w:val="22"/>
          <w:szCs w:val="22"/>
        </w:rPr>
        <w:t>Wyjaśnienie:</w:t>
      </w:r>
      <w:r>
        <w:rPr>
          <w:rFonts w:asciiTheme="minorHAnsi" w:hAnsiTheme="minorHAnsi" w:cstheme="minorHAnsi"/>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0CF4EB4" w14:textId="77777777" w:rsidR="00697E8D" w:rsidRDefault="00697E8D" w:rsidP="00697E8D">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p>
    <w:p w14:paraId="5C0B4D32" w14:textId="77777777" w:rsidR="00697E8D" w:rsidRDefault="00697E8D" w:rsidP="00697E8D">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Pr>
          <w:rFonts w:asciiTheme="minorHAnsi" w:hAnsiTheme="minorHAnsi"/>
          <w:b/>
          <w:position w:val="8"/>
          <w:sz w:val="22"/>
          <w:szCs w:val="22"/>
          <w:u w:val="single"/>
        </w:rPr>
        <w:t>XXVI. ZAŁĄCZNIKI DO SPECYFIKACJI</w:t>
      </w:r>
    </w:p>
    <w:p w14:paraId="389D501B" w14:textId="77777777" w:rsidR="00697E8D" w:rsidRDefault="00697E8D" w:rsidP="00697E8D">
      <w:pPr>
        <w:autoSpaceDE w:val="0"/>
        <w:spacing w:line="276" w:lineRule="auto"/>
        <w:rPr>
          <w:rFonts w:asciiTheme="minorHAnsi" w:eastAsia="Tahoma" w:hAnsiTheme="minorHAnsi" w:cs="Tahoma"/>
          <w:b/>
          <w:bCs/>
          <w:color w:val="000000"/>
          <w:sz w:val="22"/>
          <w:szCs w:val="22"/>
        </w:rPr>
      </w:pPr>
      <w:r>
        <w:rPr>
          <w:rFonts w:asciiTheme="minorHAnsi" w:eastAsia="Tahoma" w:hAnsiTheme="minorHAnsi" w:cs="Tahoma"/>
          <w:b/>
          <w:bCs/>
          <w:color w:val="000000"/>
          <w:sz w:val="22"/>
          <w:szCs w:val="22"/>
        </w:rPr>
        <w:t xml:space="preserve">Załącznik nr 1 – </w:t>
      </w:r>
      <w:r>
        <w:rPr>
          <w:rFonts w:asciiTheme="minorHAnsi" w:eastAsia="Tahoma" w:hAnsiTheme="minorHAnsi" w:cs="Tahoma"/>
          <w:bCs/>
          <w:color w:val="000000"/>
          <w:sz w:val="22"/>
          <w:szCs w:val="22"/>
        </w:rPr>
        <w:t>Formularz oferty</w:t>
      </w:r>
    </w:p>
    <w:p w14:paraId="0616E697" w14:textId="77777777" w:rsidR="00697E8D" w:rsidRDefault="00697E8D" w:rsidP="00697E8D">
      <w:pPr>
        <w:autoSpaceDE w:val="0"/>
        <w:spacing w:line="276" w:lineRule="auto"/>
        <w:rPr>
          <w:rFonts w:asciiTheme="minorHAnsi" w:eastAsia="Tahoma" w:hAnsiTheme="minorHAnsi" w:cs="Tahoma"/>
          <w:b/>
          <w:bCs/>
          <w:color w:val="000000"/>
          <w:sz w:val="22"/>
          <w:szCs w:val="22"/>
        </w:rPr>
      </w:pPr>
      <w:r>
        <w:rPr>
          <w:rFonts w:asciiTheme="minorHAnsi" w:eastAsia="Tahoma" w:hAnsiTheme="minorHAnsi" w:cs="Tahoma"/>
          <w:b/>
          <w:bCs/>
          <w:color w:val="000000"/>
          <w:sz w:val="22"/>
          <w:szCs w:val="22"/>
        </w:rPr>
        <w:t xml:space="preserve">Załącznik nr 2 – </w:t>
      </w:r>
      <w:r>
        <w:rPr>
          <w:rFonts w:asciiTheme="minorHAnsi" w:hAnsiTheme="minorHAnsi"/>
          <w:sz w:val="22"/>
          <w:szCs w:val="22"/>
        </w:rPr>
        <w:t>Oświadczenie o przynależności do grupy kapitałowej</w:t>
      </w:r>
    </w:p>
    <w:p w14:paraId="3798ECF9" w14:textId="77777777" w:rsidR="00697E8D" w:rsidRDefault="00697E8D" w:rsidP="00697E8D">
      <w:pPr>
        <w:autoSpaceDE w:val="0"/>
        <w:spacing w:line="276" w:lineRule="auto"/>
        <w:rPr>
          <w:rFonts w:asciiTheme="minorHAnsi" w:eastAsia="Tahoma" w:hAnsiTheme="minorHAnsi" w:cs="Tahoma"/>
          <w:b/>
          <w:bCs/>
          <w:color w:val="000000"/>
          <w:sz w:val="22"/>
          <w:szCs w:val="22"/>
        </w:rPr>
      </w:pPr>
      <w:r>
        <w:rPr>
          <w:rFonts w:asciiTheme="minorHAnsi" w:eastAsia="Tahoma" w:hAnsiTheme="minorHAnsi" w:cs="Tahoma"/>
          <w:b/>
          <w:bCs/>
          <w:color w:val="000000"/>
          <w:sz w:val="22"/>
          <w:szCs w:val="22"/>
        </w:rPr>
        <w:t xml:space="preserve">Załącznik nr 3 – </w:t>
      </w:r>
      <w:r>
        <w:rPr>
          <w:rFonts w:asciiTheme="minorHAnsi" w:hAnsiTheme="minorHAnsi"/>
          <w:sz w:val="22"/>
          <w:szCs w:val="22"/>
        </w:rPr>
        <w:t>Wykaz osób, które będą uczestniczyć w wykonywaniu zamówienia</w:t>
      </w:r>
    </w:p>
    <w:p w14:paraId="00C7D631" w14:textId="77777777" w:rsidR="00697E8D" w:rsidRDefault="00697E8D" w:rsidP="00697E8D">
      <w:pPr>
        <w:autoSpaceDE w:val="0"/>
        <w:spacing w:line="276" w:lineRule="auto"/>
        <w:rPr>
          <w:rFonts w:asciiTheme="minorHAnsi" w:eastAsia="Tahoma" w:hAnsiTheme="minorHAnsi" w:cs="Tahoma"/>
          <w:b/>
          <w:bCs/>
          <w:color w:val="000000"/>
          <w:sz w:val="22"/>
          <w:szCs w:val="22"/>
        </w:rPr>
      </w:pPr>
      <w:r>
        <w:rPr>
          <w:rFonts w:asciiTheme="minorHAnsi" w:eastAsia="Tahoma" w:hAnsiTheme="minorHAnsi" w:cs="Tahoma"/>
          <w:b/>
          <w:bCs/>
          <w:color w:val="000000"/>
          <w:sz w:val="22"/>
          <w:szCs w:val="22"/>
        </w:rPr>
        <w:t xml:space="preserve">Załącznik nr 4 – </w:t>
      </w:r>
      <w:r>
        <w:rPr>
          <w:rFonts w:asciiTheme="minorHAnsi" w:hAnsiTheme="minorHAnsi"/>
          <w:sz w:val="22"/>
          <w:szCs w:val="22"/>
        </w:rPr>
        <w:t>Wykaz robót budowlanych</w:t>
      </w:r>
    </w:p>
    <w:p w14:paraId="0D70BF17" w14:textId="77777777" w:rsidR="00697E8D" w:rsidRDefault="00697E8D" w:rsidP="00697E8D">
      <w:pPr>
        <w:autoSpaceDE w:val="0"/>
        <w:spacing w:line="276" w:lineRule="auto"/>
        <w:rPr>
          <w:rFonts w:asciiTheme="minorHAnsi" w:hAnsiTheme="minorHAnsi"/>
          <w:b/>
          <w:sz w:val="22"/>
          <w:szCs w:val="22"/>
        </w:rPr>
      </w:pPr>
      <w:r>
        <w:rPr>
          <w:rFonts w:asciiTheme="minorHAnsi" w:eastAsia="Tahoma" w:hAnsiTheme="minorHAnsi" w:cs="Tahoma"/>
          <w:b/>
          <w:bCs/>
          <w:color w:val="000000"/>
          <w:sz w:val="22"/>
          <w:szCs w:val="22"/>
        </w:rPr>
        <w:t xml:space="preserve">Załącznik nr 5 – </w:t>
      </w:r>
      <w:r>
        <w:rPr>
          <w:rFonts w:asciiTheme="minorHAnsi" w:hAnsiTheme="minorHAnsi"/>
          <w:sz w:val="22"/>
          <w:szCs w:val="22"/>
        </w:rPr>
        <w:t>Wzór umowy</w:t>
      </w:r>
    </w:p>
    <w:p w14:paraId="395F8C0E" w14:textId="77777777" w:rsidR="00697E8D" w:rsidRDefault="00697E8D" w:rsidP="00697E8D">
      <w:pPr>
        <w:autoSpaceDE w:val="0"/>
        <w:spacing w:line="276" w:lineRule="auto"/>
        <w:rPr>
          <w:rFonts w:asciiTheme="minorHAnsi" w:hAnsiTheme="minorHAnsi"/>
          <w:sz w:val="22"/>
          <w:szCs w:val="22"/>
        </w:rPr>
      </w:pPr>
      <w:r>
        <w:rPr>
          <w:rFonts w:asciiTheme="minorHAnsi" w:hAnsiTheme="minorHAnsi"/>
          <w:b/>
          <w:sz w:val="22"/>
          <w:szCs w:val="22"/>
        </w:rPr>
        <w:t>Załącznik nr 6</w:t>
      </w:r>
      <w:r>
        <w:rPr>
          <w:rFonts w:asciiTheme="minorHAnsi" w:hAnsiTheme="minorHAnsi"/>
          <w:sz w:val="22"/>
          <w:szCs w:val="22"/>
        </w:rPr>
        <w:t xml:space="preserve"> </w:t>
      </w:r>
      <w:r>
        <w:rPr>
          <w:rFonts w:asciiTheme="minorHAnsi" w:hAnsiTheme="minorHAnsi"/>
          <w:b/>
          <w:bCs/>
          <w:sz w:val="22"/>
          <w:szCs w:val="22"/>
        </w:rPr>
        <w:t>–</w:t>
      </w:r>
      <w:r>
        <w:rPr>
          <w:rFonts w:asciiTheme="minorHAnsi" w:hAnsiTheme="minorHAnsi"/>
          <w:sz w:val="22"/>
          <w:szCs w:val="22"/>
        </w:rPr>
        <w:t xml:space="preserve"> Oświadczenie, stanowiące wstępne potwierdzenie spełniania warunków udziału w postępowaniu oraz braku podstaw do wykluczenia</w:t>
      </w:r>
    </w:p>
    <w:p w14:paraId="218CCAFE" w14:textId="77777777" w:rsidR="00697E8D" w:rsidRDefault="00697E8D" w:rsidP="00697E8D">
      <w:pPr>
        <w:autoSpaceDE w:val="0"/>
        <w:spacing w:line="276" w:lineRule="auto"/>
        <w:rPr>
          <w:rFonts w:asciiTheme="minorHAnsi" w:hAnsiTheme="minorHAnsi"/>
          <w:sz w:val="22"/>
          <w:szCs w:val="22"/>
        </w:rPr>
      </w:pPr>
      <w:r>
        <w:rPr>
          <w:rFonts w:asciiTheme="minorHAnsi" w:hAnsiTheme="minorHAnsi"/>
          <w:b/>
          <w:sz w:val="22"/>
          <w:szCs w:val="22"/>
        </w:rPr>
        <w:t>Załącznik nr 7</w:t>
      </w:r>
      <w:r>
        <w:rPr>
          <w:rFonts w:asciiTheme="minorHAnsi" w:hAnsiTheme="minorHAnsi"/>
          <w:sz w:val="22"/>
          <w:szCs w:val="22"/>
        </w:rPr>
        <w:t xml:space="preserve"> </w:t>
      </w:r>
      <w:r>
        <w:rPr>
          <w:rFonts w:asciiTheme="minorHAnsi" w:hAnsiTheme="minorHAnsi"/>
          <w:b/>
          <w:bCs/>
          <w:sz w:val="22"/>
          <w:szCs w:val="22"/>
        </w:rPr>
        <w:t>–</w:t>
      </w:r>
      <w:r>
        <w:rPr>
          <w:rFonts w:asciiTheme="minorHAnsi" w:hAnsiTheme="minorHAnsi"/>
          <w:sz w:val="22"/>
          <w:szCs w:val="22"/>
        </w:rPr>
        <w:t xml:space="preserve"> IDW</w:t>
      </w:r>
    </w:p>
    <w:p w14:paraId="31544299" w14:textId="77777777" w:rsidR="00697E8D" w:rsidRDefault="00697E8D" w:rsidP="00697E8D">
      <w:pPr>
        <w:autoSpaceDE w:val="0"/>
        <w:spacing w:line="276" w:lineRule="auto"/>
        <w:rPr>
          <w:rFonts w:asciiTheme="minorHAnsi" w:hAnsiTheme="minorHAnsi"/>
          <w:sz w:val="22"/>
          <w:szCs w:val="22"/>
        </w:rPr>
      </w:pPr>
      <w:r>
        <w:rPr>
          <w:rFonts w:asciiTheme="minorHAnsi" w:hAnsiTheme="minorHAnsi"/>
          <w:b/>
          <w:bCs/>
          <w:sz w:val="22"/>
          <w:szCs w:val="22"/>
        </w:rPr>
        <w:t xml:space="preserve">Załącznik nr 8 – </w:t>
      </w:r>
      <w:r>
        <w:rPr>
          <w:rFonts w:asciiTheme="minorHAnsi" w:hAnsiTheme="minorHAnsi"/>
          <w:sz w:val="22"/>
          <w:szCs w:val="22"/>
        </w:rPr>
        <w:t>Dokumentacja projektowa</w:t>
      </w:r>
    </w:p>
    <w:p w14:paraId="088BB6A3" w14:textId="77777777" w:rsidR="00697E8D" w:rsidRDefault="00697E8D" w:rsidP="00697E8D">
      <w:pPr>
        <w:autoSpaceDE w:val="0"/>
        <w:spacing w:line="276" w:lineRule="auto"/>
        <w:rPr>
          <w:rFonts w:asciiTheme="minorHAnsi" w:hAnsiTheme="minorHAnsi"/>
          <w:sz w:val="22"/>
          <w:szCs w:val="22"/>
        </w:rPr>
      </w:pPr>
      <w:r>
        <w:rPr>
          <w:rFonts w:asciiTheme="minorHAnsi" w:hAnsiTheme="minorHAnsi"/>
          <w:b/>
          <w:bCs/>
          <w:sz w:val="22"/>
          <w:szCs w:val="22"/>
        </w:rPr>
        <w:t xml:space="preserve">Załącznik nr 9 – </w:t>
      </w:r>
      <w:r>
        <w:rPr>
          <w:rFonts w:asciiTheme="minorHAnsi" w:hAnsiTheme="minorHAnsi"/>
          <w:sz w:val="22"/>
          <w:szCs w:val="22"/>
        </w:rPr>
        <w:t>STWIOR</w:t>
      </w:r>
    </w:p>
    <w:p w14:paraId="72EA3087" w14:textId="77777777" w:rsidR="00697E8D" w:rsidRDefault="00697E8D" w:rsidP="00697E8D">
      <w:pPr>
        <w:autoSpaceDE w:val="0"/>
        <w:spacing w:line="276" w:lineRule="auto"/>
        <w:rPr>
          <w:rFonts w:asciiTheme="minorHAnsi" w:hAnsiTheme="minorHAnsi"/>
          <w:sz w:val="22"/>
          <w:szCs w:val="22"/>
        </w:rPr>
      </w:pPr>
      <w:r>
        <w:rPr>
          <w:rFonts w:asciiTheme="minorHAnsi" w:hAnsiTheme="minorHAnsi"/>
          <w:b/>
          <w:bCs/>
          <w:sz w:val="22"/>
          <w:szCs w:val="22"/>
        </w:rPr>
        <w:t xml:space="preserve">Załącznik nr 10 – </w:t>
      </w:r>
      <w:r>
        <w:rPr>
          <w:rFonts w:asciiTheme="minorHAnsi" w:hAnsiTheme="minorHAnsi"/>
          <w:sz w:val="22"/>
          <w:szCs w:val="22"/>
        </w:rPr>
        <w:t>Przedmiar robót</w:t>
      </w:r>
    </w:p>
    <w:p w14:paraId="1D54966B" w14:textId="77777777" w:rsidR="00697E8D" w:rsidRDefault="00697E8D" w:rsidP="00697E8D">
      <w:pPr>
        <w:autoSpaceDE w:val="0"/>
        <w:spacing w:line="276" w:lineRule="auto"/>
        <w:rPr>
          <w:rFonts w:asciiTheme="minorHAnsi" w:hAnsiTheme="minorHAnsi"/>
          <w:b/>
          <w:bCs/>
          <w:sz w:val="22"/>
          <w:szCs w:val="22"/>
        </w:rPr>
      </w:pPr>
      <w:r>
        <w:rPr>
          <w:rFonts w:asciiTheme="minorHAnsi" w:hAnsiTheme="minorHAnsi"/>
          <w:b/>
          <w:bCs/>
          <w:sz w:val="22"/>
          <w:szCs w:val="22"/>
        </w:rPr>
        <w:t xml:space="preserve">Załącznik nr 11 – </w:t>
      </w:r>
      <w:r>
        <w:rPr>
          <w:rFonts w:asciiTheme="minorHAnsi" w:hAnsiTheme="minorHAnsi"/>
          <w:sz w:val="22"/>
          <w:szCs w:val="22"/>
        </w:rPr>
        <w:t>Dodatkowe</w:t>
      </w:r>
      <w:r>
        <w:rPr>
          <w:rFonts w:asciiTheme="minorHAnsi" w:hAnsiTheme="minorHAnsi"/>
          <w:b/>
          <w:bCs/>
          <w:sz w:val="22"/>
          <w:szCs w:val="22"/>
        </w:rPr>
        <w:t xml:space="preserve"> </w:t>
      </w:r>
      <w:r>
        <w:rPr>
          <w:rFonts w:asciiTheme="minorHAnsi" w:hAnsiTheme="minorHAnsi"/>
          <w:sz w:val="22"/>
          <w:szCs w:val="22"/>
        </w:rPr>
        <w:t>informacje</w:t>
      </w:r>
    </w:p>
    <w:p w14:paraId="511B4596" w14:textId="77777777" w:rsidR="00697E8D" w:rsidRDefault="00697E8D" w:rsidP="00697E8D">
      <w:pPr>
        <w:autoSpaceDE w:val="0"/>
        <w:spacing w:line="276" w:lineRule="auto"/>
        <w:rPr>
          <w:rFonts w:asciiTheme="minorHAnsi" w:hAnsiTheme="minorHAnsi"/>
          <w:sz w:val="22"/>
          <w:szCs w:val="22"/>
        </w:rPr>
      </w:pPr>
    </w:p>
    <w:p w14:paraId="1E49669B" w14:textId="77777777" w:rsidR="00697E8D" w:rsidRDefault="00697E8D" w:rsidP="00697E8D">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14:paraId="00F21D5B" w14:textId="77777777" w:rsidR="00697E8D" w:rsidRDefault="00697E8D" w:rsidP="00697E8D">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14:paraId="635CE5C0" w14:textId="77777777" w:rsidR="00697E8D" w:rsidRDefault="00697E8D" w:rsidP="00697E8D">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14:paraId="7DE6F1B4" w14:textId="77777777" w:rsidR="00112DFC" w:rsidRDefault="00112DFC"/>
    <w:sectPr w:rsidR="00112D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00"/>
    <w:family w:val="auto"/>
    <w:pitch w:val="variable"/>
  </w:font>
  <w:font w:name="PalatinoLinotype-Roman">
    <w:charset w:val="EE"/>
    <w:family w:val="auto"/>
    <w:pitch w:val="default"/>
  </w:font>
  <w:font w:name="PalatinoLinotype-Bold">
    <w:charset w:val="00"/>
    <w:family w:val="auto"/>
    <w:pitch w:val="variable"/>
  </w:font>
  <w:font w:name="Univers-PL">
    <w:altName w:val="Courier New"/>
    <w:charset w:val="00"/>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3740"/>
    <w:multiLevelType w:val="multilevel"/>
    <w:tmpl w:val="A8BA9530"/>
    <w:lvl w:ilvl="0">
      <w:start w:val="1"/>
      <w:numFmt w:val="upperRoman"/>
      <w:lvlText w:val="%1."/>
      <w:lvlJc w:val="left"/>
      <w:pPr>
        <w:ind w:left="360" w:hanging="360"/>
      </w:pPr>
      <w:rPr>
        <w:sz w:val="24"/>
        <w:szCs w:val="24"/>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CCD3FA5"/>
    <w:multiLevelType w:val="hybridMultilevel"/>
    <w:tmpl w:val="E1E8144C"/>
    <w:lvl w:ilvl="0" w:tplc="E2DA8644">
      <w:start w:val="1"/>
      <w:numFmt w:val="lowerLetter"/>
      <w:lvlText w:val="%1)"/>
      <w:lvlJc w:val="left"/>
      <w:pPr>
        <w:ind w:left="1440" w:hanging="360"/>
      </w:pPr>
    </w:lvl>
    <w:lvl w:ilvl="1" w:tplc="04150019">
      <w:start w:val="1"/>
      <w:numFmt w:val="lowerLetter"/>
      <w:lvlText w:val="%2."/>
      <w:lvlJc w:val="left"/>
      <w:pPr>
        <w:ind w:left="797" w:hanging="360"/>
      </w:pPr>
    </w:lvl>
    <w:lvl w:ilvl="2" w:tplc="0415001B">
      <w:start w:val="1"/>
      <w:numFmt w:val="lowerRoman"/>
      <w:lvlText w:val="%3."/>
      <w:lvlJc w:val="right"/>
      <w:pPr>
        <w:ind w:left="1517" w:hanging="180"/>
      </w:pPr>
    </w:lvl>
    <w:lvl w:ilvl="3" w:tplc="0415000F">
      <w:start w:val="1"/>
      <w:numFmt w:val="decimal"/>
      <w:lvlText w:val="%4."/>
      <w:lvlJc w:val="left"/>
      <w:pPr>
        <w:ind w:left="2237" w:hanging="360"/>
      </w:pPr>
    </w:lvl>
    <w:lvl w:ilvl="4" w:tplc="04150019">
      <w:start w:val="1"/>
      <w:numFmt w:val="lowerLetter"/>
      <w:lvlText w:val="%5."/>
      <w:lvlJc w:val="left"/>
      <w:pPr>
        <w:ind w:left="2957" w:hanging="360"/>
      </w:pPr>
    </w:lvl>
    <w:lvl w:ilvl="5" w:tplc="0415001B">
      <w:start w:val="1"/>
      <w:numFmt w:val="lowerRoman"/>
      <w:lvlText w:val="%6."/>
      <w:lvlJc w:val="right"/>
      <w:pPr>
        <w:ind w:left="3677" w:hanging="180"/>
      </w:pPr>
    </w:lvl>
    <w:lvl w:ilvl="6" w:tplc="0415000F">
      <w:start w:val="1"/>
      <w:numFmt w:val="decimal"/>
      <w:lvlText w:val="%7."/>
      <w:lvlJc w:val="left"/>
      <w:pPr>
        <w:ind w:left="4397" w:hanging="360"/>
      </w:pPr>
    </w:lvl>
    <w:lvl w:ilvl="7" w:tplc="04150019">
      <w:start w:val="1"/>
      <w:numFmt w:val="lowerLetter"/>
      <w:lvlText w:val="%8."/>
      <w:lvlJc w:val="left"/>
      <w:pPr>
        <w:ind w:left="5117" w:hanging="360"/>
      </w:pPr>
    </w:lvl>
    <w:lvl w:ilvl="8" w:tplc="0415001B">
      <w:start w:val="1"/>
      <w:numFmt w:val="lowerRoman"/>
      <w:lvlText w:val="%9."/>
      <w:lvlJc w:val="right"/>
      <w:pPr>
        <w:ind w:left="5837" w:hanging="180"/>
      </w:pPr>
    </w:lvl>
  </w:abstractNum>
  <w:abstractNum w:abstractNumId="3" w15:restartNumberingAfterBreak="0">
    <w:nsid w:val="0CCD572B"/>
    <w:multiLevelType w:val="hybridMultilevel"/>
    <w:tmpl w:val="8A36C8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19A710A"/>
    <w:multiLevelType w:val="multilevel"/>
    <w:tmpl w:val="2F48662C"/>
    <w:lvl w:ilvl="0">
      <w:start w:val="4"/>
      <w:numFmt w:val="decimal"/>
      <w:lvlText w:val="%1"/>
      <w:lvlJc w:val="left"/>
      <w:pPr>
        <w:ind w:left="360" w:hanging="360"/>
      </w:pPr>
      <w:rPr>
        <w:b/>
      </w:rPr>
    </w:lvl>
    <w:lvl w:ilvl="1">
      <w:start w:val="3"/>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5AF09BA"/>
    <w:multiLevelType w:val="hybridMultilevel"/>
    <w:tmpl w:val="4F32B132"/>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257244BA"/>
    <w:multiLevelType w:val="multilevel"/>
    <w:tmpl w:val="08002DDA"/>
    <w:lvl w:ilvl="0">
      <w:start w:val="1"/>
      <w:numFmt w:val="decimal"/>
      <w:lvlText w:val="%1."/>
      <w:lvlJc w:val="left"/>
      <w:pPr>
        <w:ind w:left="588" w:hanging="360"/>
      </w:pPr>
      <w:rPr>
        <w:rFonts w:cs="Times New Roman"/>
      </w:rPr>
    </w:lvl>
    <w:lvl w:ilvl="1">
      <w:start w:val="1"/>
      <w:numFmt w:val="decimal"/>
      <w:isLgl/>
      <w:lvlText w:val="%1.%2"/>
      <w:lvlJc w:val="left"/>
      <w:pPr>
        <w:ind w:left="948" w:hanging="360"/>
      </w:pPr>
    </w:lvl>
    <w:lvl w:ilvl="2">
      <w:start w:val="1"/>
      <w:numFmt w:val="decimal"/>
      <w:isLgl/>
      <w:lvlText w:val="%1.%2.%3"/>
      <w:lvlJc w:val="left"/>
      <w:pPr>
        <w:ind w:left="1668" w:hanging="720"/>
      </w:pPr>
    </w:lvl>
    <w:lvl w:ilvl="3">
      <w:start w:val="1"/>
      <w:numFmt w:val="decimal"/>
      <w:isLgl/>
      <w:lvlText w:val="%1.%2.%3.%4"/>
      <w:lvlJc w:val="left"/>
      <w:pPr>
        <w:ind w:left="2028" w:hanging="720"/>
      </w:pPr>
    </w:lvl>
    <w:lvl w:ilvl="4">
      <w:start w:val="1"/>
      <w:numFmt w:val="decimal"/>
      <w:isLgl/>
      <w:lvlText w:val="%1.%2.%3.%4.%5"/>
      <w:lvlJc w:val="left"/>
      <w:pPr>
        <w:ind w:left="2748" w:hanging="1080"/>
      </w:pPr>
    </w:lvl>
    <w:lvl w:ilvl="5">
      <w:start w:val="1"/>
      <w:numFmt w:val="decimal"/>
      <w:isLgl/>
      <w:lvlText w:val="%1.%2.%3.%4.%5.%6"/>
      <w:lvlJc w:val="left"/>
      <w:pPr>
        <w:ind w:left="3108" w:hanging="1080"/>
      </w:pPr>
    </w:lvl>
    <w:lvl w:ilvl="6">
      <w:start w:val="1"/>
      <w:numFmt w:val="decimal"/>
      <w:isLgl/>
      <w:lvlText w:val="%1.%2.%3.%4.%5.%6.%7"/>
      <w:lvlJc w:val="left"/>
      <w:pPr>
        <w:ind w:left="3828" w:hanging="1440"/>
      </w:pPr>
    </w:lvl>
    <w:lvl w:ilvl="7">
      <w:start w:val="1"/>
      <w:numFmt w:val="decimal"/>
      <w:isLgl/>
      <w:lvlText w:val="%1.%2.%3.%4.%5.%6.%7.%8"/>
      <w:lvlJc w:val="left"/>
      <w:pPr>
        <w:ind w:left="4188" w:hanging="1440"/>
      </w:pPr>
    </w:lvl>
    <w:lvl w:ilvl="8">
      <w:start w:val="1"/>
      <w:numFmt w:val="decimal"/>
      <w:isLgl/>
      <w:lvlText w:val="%1.%2.%3.%4.%5.%6.%7.%8.%9"/>
      <w:lvlJc w:val="left"/>
      <w:pPr>
        <w:ind w:left="4548" w:hanging="1440"/>
      </w:pPr>
    </w:lvl>
  </w:abstractNum>
  <w:abstractNum w:abstractNumId="9"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28696F7D"/>
    <w:multiLevelType w:val="multilevel"/>
    <w:tmpl w:val="589A979E"/>
    <w:lvl w:ilvl="0">
      <w:start w:val="6"/>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28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2DC934FF"/>
    <w:multiLevelType w:val="hybridMultilevel"/>
    <w:tmpl w:val="CC8CD5B4"/>
    <w:lvl w:ilvl="0" w:tplc="4E3CB196">
      <w:start w:val="1"/>
      <w:numFmt w:val="bullet"/>
      <w:lvlText w:val="-"/>
      <w:lvlJc w:val="left"/>
      <w:pPr>
        <w:ind w:left="1776" w:hanging="360"/>
      </w:pPr>
      <w:rPr>
        <w:rFonts w:ascii="Calibri" w:hAnsi="Calibri" w:cs="Times New Roman" w:hint="default"/>
      </w:rPr>
    </w:lvl>
    <w:lvl w:ilvl="1" w:tplc="04150003">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start w:val="1"/>
      <w:numFmt w:val="bullet"/>
      <w:lvlText w:val=""/>
      <w:lvlJc w:val="left"/>
      <w:pPr>
        <w:ind w:left="3936" w:hanging="360"/>
      </w:pPr>
      <w:rPr>
        <w:rFonts w:ascii="Symbol" w:hAnsi="Symbol" w:hint="default"/>
      </w:rPr>
    </w:lvl>
    <w:lvl w:ilvl="4" w:tplc="04150003">
      <w:start w:val="1"/>
      <w:numFmt w:val="bullet"/>
      <w:lvlText w:val="o"/>
      <w:lvlJc w:val="left"/>
      <w:pPr>
        <w:ind w:left="4656" w:hanging="360"/>
      </w:pPr>
      <w:rPr>
        <w:rFonts w:ascii="Courier New" w:hAnsi="Courier New" w:cs="Courier New" w:hint="default"/>
      </w:rPr>
    </w:lvl>
    <w:lvl w:ilvl="5" w:tplc="04150005">
      <w:start w:val="1"/>
      <w:numFmt w:val="bullet"/>
      <w:lvlText w:val=""/>
      <w:lvlJc w:val="left"/>
      <w:pPr>
        <w:ind w:left="5376" w:hanging="360"/>
      </w:pPr>
      <w:rPr>
        <w:rFonts w:ascii="Wingdings" w:hAnsi="Wingdings" w:hint="default"/>
      </w:rPr>
    </w:lvl>
    <w:lvl w:ilvl="6" w:tplc="04150001">
      <w:start w:val="1"/>
      <w:numFmt w:val="bullet"/>
      <w:lvlText w:val=""/>
      <w:lvlJc w:val="left"/>
      <w:pPr>
        <w:ind w:left="6096" w:hanging="360"/>
      </w:pPr>
      <w:rPr>
        <w:rFonts w:ascii="Symbol" w:hAnsi="Symbol" w:hint="default"/>
      </w:rPr>
    </w:lvl>
    <w:lvl w:ilvl="7" w:tplc="04150003">
      <w:start w:val="1"/>
      <w:numFmt w:val="bullet"/>
      <w:lvlText w:val="o"/>
      <w:lvlJc w:val="left"/>
      <w:pPr>
        <w:ind w:left="6816" w:hanging="360"/>
      </w:pPr>
      <w:rPr>
        <w:rFonts w:ascii="Courier New" w:hAnsi="Courier New" w:cs="Courier New" w:hint="default"/>
      </w:rPr>
    </w:lvl>
    <w:lvl w:ilvl="8" w:tplc="04150005">
      <w:start w:val="1"/>
      <w:numFmt w:val="bullet"/>
      <w:lvlText w:val=""/>
      <w:lvlJc w:val="left"/>
      <w:pPr>
        <w:ind w:left="7536" w:hanging="360"/>
      </w:pPr>
      <w:rPr>
        <w:rFonts w:ascii="Wingdings" w:hAnsi="Wingdings" w:hint="default"/>
      </w:rPr>
    </w:lvl>
  </w:abstractNum>
  <w:abstractNum w:abstractNumId="12" w15:restartNumberingAfterBreak="0">
    <w:nsid w:val="310123CF"/>
    <w:multiLevelType w:val="hybridMultilevel"/>
    <w:tmpl w:val="118C810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E73667"/>
    <w:multiLevelType w:val="multilevel"/>
    <w:tmpl w:val="2CB2FA0C"/>
    <w:lvl w:ilvl="0">
      <w:start w:val="1"/>
      <w:numFmt w:val="decimal"/>
      <w:lvlText w:val="%1."/>
      <w:lvlJc w:val="left"/>
      <w:pPr>
        <w:ind w:left="360" w:hanging="360"/>
      </w:pPr>
      <w:rPr>
        <w:b/>
      </w:rPr>
    </w:lvl>
    <w:lvl w:ilvl="1">
      <w:start w:val="2"/>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abstractNum w:abstractNumId="14"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 w15:restartNumberingAfterBreak="0">
    <w:nsid w:val="33FB73FA"/>
    <w:multiLevelType w:val="hybridMultilevel"/>
    <w:tmpl w:val="CF7C6C2E"/>
    <w:lvl w:ilvl="0" w:tplc="BC84C92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4E5681B"/>
    <w:multiLevelType w:val="hybridMultilevel"/>
    <w:tmpl w:val="6C568F2A"/>
    <w:lvl w:ilvl="0" w:tplc="2EF03D2A">
      <w:start w:val="1"/>
      <w:numFmt w:val="decimal"/>
      <w:lvlText w:val="%1)"/>
      <w:lvlJc w:val="left"/>
      <w:pPr>
        <w:ind w:left="1080" w:hanging="360"/>
      </w:pPr>
    </w:lvl>
    <w:lvl w:ilvl="1" w:tplc="04150019">
      <w:start w:val="1"/>
      <w:numFmt w:val="lowerLetter"/>
      <w:lvlText w:val="%2."/>
      <w:lvlJc w:val="left"/>
      <w:pPr>
        <w:ind w:left="1800" w:hanging="360"/>
      </w:pPr>
    </w:lvl>
    <w:lvl w:ilvl="2" w:tplc="DA6275C8">
      <w:start w:val="1"/>
      <w:numFmt w:val="lowerLetter"/>
      <w:lvlText w:val="%3)"/>
      <w:lvlJc w:val="left"/>
      <w:pPr>
        <w:ind w:left="2700" w:hanging="36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38CE6672"/>
    <w:multiLevelType w:val="multilevel"/>
    <w:tmpl w:val="7CB23A1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A8F4E71"/>
    <w:multiLevelType w:val="multilevel"/>
    <w:tmpl w:val="F4EC8E86"/>
    <w:lvl w:ilvl="0">
      <w:start w:val="1"/>
      <w:numFmt w:val="upperRoman"/>
      <w:lvlText w:val="%1."/>
      <w:lvlJc w:val="left"/>
      <w:pPr>
        <w:ind w:left="360" w:hanging="360"/>
      </w:pPr>
      <w:rPr>
        <w:sz w:val="24"/>
        <w:szCs w:val="24"/>
        <w:u w:val="single"/>
      </w:rPr>
    </w:lvl>
    <w:lvl w:ilvl="1">
      <w:start w:val="1"/>
      <w:numFmt w:val="decimal"/>
      <w:lvlText w:val="%2."/>
      <w:lvlJc w:val="left"/>
      <w:pPr>
        <w:ind w:left="720" w:hanging="360"/>
      </w:pPr>
      <w:rPr>
        <w:b/>
        <w:bCs/>
      </w:rPr>
    </w:lvl>
    <w:lvl w:ilvl="2">
      <w:start w:val="1"/>
      <w:numFmt w:val="decimal"/>
      <w:lvlText w:val="%3)"/>
      <w:lvlJc w:val="left"/>
      <w:pPr>
        <w:ind w:left="1080" w:hanging="360"/>
      </w:pPr>
      <w:rPr>
        <w:b w:val="0"/>
        <w:bCs w:val="0"/>
      </w:r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abstractNum w:abstractNumId="20" w15:restartNumberingAfterBreak="0">
    <w:nsid w:val="421F5B0E"/>
    <w:multiLevelType w:val="hybridMultilevel"/>
    <w:tmpl w:val="18D6324C"/>
    <w:lvl w:ilvl="0" w:tplc="04150017">
      <w:start w:val="1"/>
      <w:numFmt w:val="lowerLetter"/>
      <w:lvlText w:val="%1)"/>
      <w:lvlJc w:val="left"/>
      <w:pPr>
        <w:ind w:left="720" w:hanging="360"/>
      </w:pPr>
    </w:lvl>
    <w:lvl w:ilvl="1" w:tplc="E654C9AE">
      <w:start w:val="1"/>
      <w:numFmt w:val="lowerLetter"/>
      <w:lvlText w:val="%2)"/>
      <w:lvlJc w:val="left"/>
      <w:pPr>
        <w:ind w:left="1440" w:hanging="360"/>
      </w:pPr>
    </w:lvl>
    <w:lvl w:ilvl="2" w:tplc="DEDE6F50">
      <w:start w:val="1"/>
      <w:numFmt w:val="decimal"/>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41C16DD"/>
    <w:multiLevelType w:val="multilevel"/>
    <w:tmpl w:val="2390CACA"/>
    <w:lvl w:ilvl="0">
      <w:start w:val="4"/>
      <w:numFmt w:val="decimal"/>
      <w:lvlText w:val="%1."/>
      <w:lvlJc w:val="left"/>
      <w:pPr>
        <w:ind w:left="360" w:hanging="360"/>
      </w:pPr>
      <w:rPr>
        <w:b/>
        <w:bCs/>
      </w:rPr>
    </w:lvl>
    <w:lvl w:ilvl="1">
      <w:start w:val="1"/>
      <w:numFmt w:val="decimal"/>
      <w:lvlText w:val="%1.%2."/>
      <w:lvlJc w:val="left"/>
      <w:pPr>
        <w:ind w:left="643" w:hanging="360"/>
      </w:pPr>
      <w:rPr>
        <w:b/>
        <w:sz w:val="22"/>
        <w:szCs w:val="22"/>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45AE65A9"/>
    <w:multiLevelType w:val="hybridMultilevel"/>
    <w:tmpl w:val="7730F9D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91C01DE"/>
    <w:multiLevelType w:val="multilevel"/>
    <w:tmpl w:val="7996DD2A"/>
    <w:lvl w:ilvl="0">
      <w:start w:val="1"/>
      <w:numFmt w:val="upperRoman"/>
      <w:pStyle w:val="StylSIWZv3"/>
      <w:lvlText w:val="%1."/>
      <w:lvlJc w:val="left"/>
      <w:pPr>
        <w:tabs>
          <w:tab w:val="num" w:pos="360"/>
        </w:tabs>
        <w:ind w:left="360" w:hanging="360"/>
      </w:pPr>
      <w:rPr>
        <w:b/>
      </w:rPr>
    </w:lvl>
    <w:lvl w:ilvl="1">
      <w:start w:val="1"/>
      <w:numFmt w:val="decimal"/>
      <w:isLgl/>
      <w:lvlText w:val="%1.%2."/>
      <w:lvlJc w:val="left"/>
      <w:pPr>
        <w:tabs>
          <w:tab w:val="num" w:pos="1080"/>
        </w:tabs>
        <w:ind w:left="792" w:hanging="792"/>
      </w:pPr>
      <w:rPr>
        <w:b w:val="0"/>
        <w:sz w:val="24"/>
        <w:szCs w:val="24"/>
      </w:rPr>
    </w:lvl>
    <w:lvl w:ilvl="2">
      <w:start w:val="1"/>
      <w:numFmt w:val="bullet"/>
      <w:lvlText w:val="-"/>
      <w:lvlJc w:val="left"/>
      <w:pPr>
        <w:tabs>
          <w:tab w:val="num" w:pos="1440"/>
        </w:tabs>
        <w:ind w:left="1224" w:hanging="504"/>
      </w:pPr>
      <w:rPr>
        <w:rFonts w:ascii="Calibri" w:hAnsi="Calibri" w:cs="Times New Roman" w:hint="default"/>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5"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4D1D1FBD"/>
    <w:multiLevelType w:val="multilevel"/>
    <w:tmpl w:val="A774B0BA"/>
    <w:lvl w:ilvl="0">
      <w:start w:val="1"/>
      <w:numFmt w:val="decimal"/>
      <w:lvlText w:val="%1."/>
      <w:lvlJc w:val="left"/>
      <w:pPr>
        <w:tabs>
          <w:tab w:val="num" w:pos="360"/>
        </w:tabs>
        <w:ind w:left="0" w:firstLine="0"/>
      </w:pPr>
      <w:rPr>
        <w:b/>
      </w:rPr>
    </w:lvl>
    <w:lvl w:ilvl="1">
      <w:start w:val="1"/>
      <w:numFmt w:val="decimal"/>
      <w:isLgl/>
      <w:lvlText w:val="%1.%2."/>
      <w:lvlJc w:val="left"/>
      <w:pPr>
        <w:ind w:left="546" w:hanging="405"/>
      </w:pPr>
      <w:rPr>
        <w:b w:val="0"/>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27" w15:restartNumberingAfterBreak="0">
    <w:nsid w:val="513775A6"/>
    <w:multiLevelType w:val="hybridMultilevel"/>
    <w:tmpl w:val="C0088446"/>
    <w:lvl w:ilvl="0" w:tplc="17AA3238">
      <w:start w:val="1"/>
      <w:numFmt w:val="decimal"/>
      <w:lvlText w:val="%1)"/>
      <w:lvlJc w:val="left"/>
      <w:pPr>
        <w:ind w:left="1494" w:hanging="360"/>
      </w:pPr>
      <w:rPr>
        <w:b/>
        <w:bCs/>
        <w:sz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8" w15:restartNumberingAfterBreak="0">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57B213AC"/>
    <w:multiLevelType w:val="multilevel"/>
    <w:tmpl w:val="C7269290"/>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30" w15:restartNumberingAfterBreak="0">
    <w:nsid w:val="57F87F8B"/>
    <w:multiLevelType w:val="hybridMultilevel"/>
    <w:tmpl w:val="82544AC6"/>
    <w:lvl w:ilvl="0" w:tplc="2892E44A">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1" w15:restartNumberingAfterBreak="0">
    <w:nsid w:val="642C3012"/>
    <w:multiLevelType w:val="hybridMultilevel"/>
    <w:tmpl w:val="BDB67E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C584C9A"/>
    <w:multiLevelType w:val="multilevel"/>
    <w:tmpl w:val="787E0996"/>
    <w:lvl w:ilvl="0">
      <w:start w:val="13"/>
      <w:numFmt w:val="upperRoman"/>
      <w:pStyle w:val="Nagwek7"/>
      <w:lvlText w:val="%1."/>
      <w:lvlJc w:val="left"/>
      <w:pPr>
        <w:tabs>
          <w:tab w:val="num" w:pos="720"/>
        </w:tabs>
        <w:ind w:left="720" w:hanging="720"/>
      </w:pPr>
      <w:rPr>
        <w:strike w:val="0"/>
        <w:dstrike w:val="0"/>
        <w:u w:val="none"/>
        <w:effect w:val="none"/>
      </w:r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EB72208"/>
    <w:multiLevelType w:val="hybridMultilevel"/>
    <w:tmpl w:val="149A9746"/>
    <w:lvl w:ilvl="0" w:tplc="6234CB7E">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6F5B474C"/>
    <w:multiLevelType w:val="hybridMultilevel"/>
    <w:tmpl w:val="EF4AA8DC"/>
    <w:lvl w:ilvl="0" w:tplc="B1B880C6">
      <w:start w:val="1"/>
      <w:numFmt w:val="decimal"/>
      <w:lvlText w:val="%1."/>
      <w:lvlJc w:val="left"/>
      <w:pPr>
        <w:ind w:left="1440" w:hanging="360"/>
      </w:pPr>
      <w:rPr>
        <w:b/>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6" w15:restartNumberingAfterBreak="0">
    <w:nsid w:val="725B5C8E"/>
    <w:multiLevelType w:val="singleLevel"/>
    <w:tmpl w:val="F5CC3546"/>
    <w:lvl w:ilvl="0">
      <w:start w:val="8"/>
      <w:numFmt w:val="bullet"/>
      <w:lvlText w:val="-"/>
      <w:lvlJc w:val="left"/>
      <w:pPr>
        <w:tabs>
          <w:tab w:val="num" w:pos="750"/>
        </w:tabs>
        <w:ind w:left="750" w:hanging="360"/>
      </w:pPr>
      <w:rPr>
        <w:sz w:val="24"/>
      </w:rPr>
    </w:lvl>
  </w:abstractNum>
  <w:abstractNum w:abstractNumId="37"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76740A5B"/>
    <w:multiLevelType w:val="hybridMultilevel"/>
    <w:tmpl w:val="08D08C76"/>
    <w:lvl w:ilvl="0" w:tplc="18C46A4A">
      <w:start w:val="5"/>
      <w:numFmt w:val="decimal"/>
      <w:lvlText w:val="%1."/>
      <w:lvlJc w:val="left"/>
      <w:pPr>
        <w:ind w:left="502" w:hanging="360"/>
      </w:pPr>
      <w:rPr>
        <w:b/>
        <w:color w:val="000000"/>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40" w15:restartNumberingAfterBreak="0">
    <w:nsid w:val="7C07740A"/>
    <w:multiLevelType w:val="multilevel"/>
    <w:tmpl w:val="C2EA12F2"/>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E48544A"/>
    <w:multiLevelType w:val="hybridMultilevel"/>
    <w:tmpl w:val="C3EAA310"/>
    <w:lvl w:ilvl="0" w:tplc="04150019">
      <w:start w:val="1"/>
      <w:numFmt w:val="lowerLetter"/>
      <w:lvlText w:val="%1."/>
      <w:lvlJc w:val="left"/>
      <w:pPr>
        <w:ind w:left="720" w:hanging="360"/>
      </w:pPr>
    </w:lvl>
    <w:lvl w:ilvl="1" w:tplc="1312E722">
      <w:start w:val="25"/>
      <w:numFmt w:val="upperRoman"/>
      <w:lvlText w:val="%2."/>
      <w:lvlJc w:val="left"/>
      <w:pPr>
        <w:ind w:left="1995" w:hanging="720"/>
      </w:pPr>
      <w:rPr>
        <w:u w:val="single"/>
      </w:rPr>
    </w:lvl>
    <w:lvl w:ilvl="2" w:tplc="0415001B">
      <w:start w:val="1"/>
      <w:numFmt w:val="lowerRoman"/>
      <w:lvlText w:val="%3."/>
      <w:lvlJc w:val="right"/>
      <w:pPr>
        <w:ind w:left="2160" w:hanging="180"/>
      </w:pPr>
    </w:lvl>
    <w:lvl w:ilvl="3" w:tplc="04150019">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EDD3E3A"/>
    <w:multiLevelType w:val="hybridMultilevel"/>
    <w:tmpl w:val="1ABE681A"/>
    <w:lvl w:ilvl="0" w:tplc="447A6D1A">
      <w:start w:val="3"/>
      <w:numFmt w:val="decimal"/>
      <w:lvlText w:val="%1."/>
      <w:lvlJc w:val="left"/>
      <w:pPr>
        <w:ind w:left="144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7FFD549F"/>
    <w:multiLevelType w:val="hybridMultilevel"/>
    <w:tmpl w:val="491622AC"/>
    <w:lvl w:ilvl="0" w:tplc="04150011">
      <w:start w:val="1"/>
      <w:numFmt w:val="decimal"/>
      <w:lvlText w:val="%1)"/>
      <w:lvlJc w:val="left"/>
      <w:pPr>
        <w:ind w:left="1065" w:hanging="360"/>
      </w:pPr>
    </w:lvl>
    <w:lvl w:ilvl="1" w:tplc="04150011">
      <w:start w:val="1"/>
      <w:numFmt w:val="decimal"/>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num w:numId="1">
    <w:abstractNumId w:val="32"/>
  </w:num>
  <w:num w:numId="2">
    <w:abstractNumId w:val="23"/>
  </w:num>
  <w:num w:numId="3">
    <w:abstractNumId w:val="36"/>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5"/>
  </w:num>
  <w:num w:numId="28">
    <w:abstractNumId w:val="1"/>
  </w:num>
  <w:num w:numId="29">
    <w:abstractNumId w:val="38"/>
  </w:num>
  <w:num w:numId="30">
    <w:abstractNumId w:val="28"/>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lvlOverride w:ilvl="0">
      <w:startOverride w:val="1"/>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9"/>
  </w:num>
  <w:num w:numId="43">
    <w:abstractNumId w:val="7"/>
  </w:num>
  <w:num w:numId="4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8D"/>
    <w:rsid w:val="000D5994"/>
    <w:rsid w:val="00112DFC"/>
    <w:rsid w:val="00697E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16E66"/>
  <w15:chartTrackingRefBased/>
  <w15:docId w15:val="{B9DABA93-B0BE-487A-9C30-8C5185BA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7E8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97E8D"/>
    <w:pPr>
      <w:keepNext/>
      <w:outlineLvl w:val="0"/>
    </w:pPr>
    <w:rPr>
      <w:b/>
      <w:sz w:val="28"/>
      <w:lang w:val="en-US"/>
    </w:rPr>
  </w:style>
  <w:style w:type="paragraph" w:styleId="Nagwek2">
    <w:name w:val="heading 2"/>
    <w:basedOn w:val="Normalny"/>
    <w:next w:val="Normalny"/>
    <w:link w:val="Nagwek2Znak"/>
    <w:semiHidden/>
    <w:unhideWhenUsed/>
    <w:qFormat/>
    <w:rsid w:val="00697E8D"/>
    <w:pPr>
      <w:keepNext/>
      <w:outlineLvl w:val="1"/>
    </w:pPr>
    <w:rPr>
      <w:rFonts w:ascii="Arial" w:hAnsi="Arial"/>
      <w:sz w:val="24"/>
    </w:rPr>
  </w:style>
  <w:style w:type="paragraph" w:styleId="Nagwek3">
    <w:name w:val="heading 3"/>
    <w:basedOn w:val="Normalny"/>
    <w:next w:val="Normalny"/>
    <w:link w:val="Nagwek3Znak"/>
    <w:semiHidden/>
    <w:unhideWhenUsed/>
    <w:qFormat/>
    <w:rsid w:val="00697E8D"/>
    <w:pPr>
      <w:keepNext/>
      <w:outlineLvl w:val="2"/>
    </w:pPr>
    <w:rPr>
      <w:rFonts w:ascii="Arial" w:hAnsi="Arial"/>
      <w:b/>
      <w:sz w:val="24"/>
    </w:rPr>
  </w:style>
  <w:style w:type="paragraph" w:styleId="Nagwek4">
    <w:name w:val="heading 4"/>
    <w:basedOn w:val="Normalny"/>
    <w:next w:val="Normalny"/>
    <w:link w:val="Nagwek4Znak"/>
    <w:semiHidden/>
    <w:unhideWhenUsed/>
    <w:qFormat/>
    <w:rsid w:val="00697E8D"/>
    <w:pPr>
      <w:keepNext/>
      <w:outlineLvl w:val="3"/>
    </w:pPr>
    <w:rPr>
      <w:rFonts w:ascii="Arial" w:hAnsi="Arial"/>
      <w:b/>
      <w:sz w:val="24"/>
      <w:u w:val="single"/>
    </w:rPr>
  </w:style>
  <w:style w:type="paragraph" w:styleId="Nagwek5">
    <w:name w:val="heading 5"/>
    <w:basedOn w:val="Normalny"/>
    <w:next w:val="Normalny"/>
    <w:link w:val="Nagwek5Znak"/>
    <w:semiHidden/>
    <w:unhideWhenUsed/>
    <w:qFormat/>
    <w:rsid w:val="00697E8D"/>
    <w:pPr>
      <w:keepNext/>
      <w:jc w:val="both"/>
      <w:outlineLvl w:val="4"/>
    </w:pPr>
    <w:rPr>
      <w:rFonts w:ascii="Arial" w:hAnsi="Arial"/>
      <w:b/>
      <w:sz w:val="24"/>
      <w:u w:val="single"/>
    </w:rPr>
  </w:style>
  <w:style w:type="paragraph" w:styleId="Nagwek6">
    <w:name w:val="heading 6"/>
    <w:basedOn w:val="Normalny"/>
    <w:next w:val="Normalny"/>
    <w:link w:val="Nagwek6Znak"/>
    <w:semiHidden/>
    <w:unhideWhenUsed/>
    <w:qFormat/>
    <w:rsid w:val="00697E8D"/>
    <w:pPr>
      <w:keepNext/>
      <w:jc w:val="both"/>
      <w:outlineLvl w:val="5"/>
    </w:pPr>
    <w:rPr>
      <w:rFonts w:ascii="Arial" w:hAnsi="Arial"/>
      <w:b/>
      <w:sz w:val="24"/>
    </w:rPr>
  </w:style>
  <w:style w:type="paragraph" w:styleId="Nagwek7">
    <w:name w:val="heading 7"/>
    <w:basedOn w:val="Normalny"/>
    <w:next w:val="Normalny"/>
    <w:link w:val="Nagwek7Znak"/>
    <w:uiPriority w:val="99"/>
    <w:semiHidden/>
    <w:unhideWhenUsed/>
    <w:qFormat/>
    <w:rsid w:val="00697E8D"/>
    <w:pPr>
      <w:keepNext/>
      <w:numPr>
        <w:numId w:val="1"/>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97E8D"/>
    <w:rPr>
      <w:rFonts w:ascii="Times New Roman" w:eastAsia="Times New Roman" w:hAnsi="Times New Roman" w:cs="Times New Roman"/>
      <w:b/>
      <w:sz w:val="28"/>
      <w:szCs w:val="20"/>
      <w:lang w:val="en-US" w:eastAsia="pl-PL"/>
    </w:rPr>
  </w:style>
  <w:style w:type="character" w:customStyle="1" w:styleId="Nagwek2Znak">
    <w:name w:val="Nagłówek 2 Znak"/>
    <w:basedOn w:val="Domylnaczcionkaakapitu"/>
    <w:link w:val="Nagwek2"/>
    <w:semiHidden/>
    <w:rsid w:val="00697E8D"/>
    <w:rPr>
      <w:rFonts w:ascii="Arial" w:eastAsia="Times New Roman" w:hAnsi="Arial" w:cs="Times New Roman"/>
      <w:sz w:val="24"/>
      <w:szCs w:val="20"/>
      <w:lang w:eastAsia="pl-PL"/>
    </w:rPr>
  </w:style>
  <w:style w:type="character" w:customStyle="1" w:styleId="Nagwek3Znak">
    <w:name w:val="Nagłówek 3 Znak"/>
    <w:basedOn w:val="Domylnaczcionkaakapitu"/>
    <w:link w:val="Nagwek3"/>
    <w:semiHidden/>
    <w:rsid w:val="00697E8D"/>
    <w:rPr>
      <w:rFonts w:ascii="Arial" w:eastAsia="Times New Roman" w:hAnsi="Arial" w:cs="Times New Roman"/>
      <w:b/>
      <w:sz w:val="24"/>
      <w:szCs w:val="20"/>
      <w:lang w:eastAsia="pl-PL"/>
    </w:rPr>
  </w:style>
  <w:style w:type="character" w:customStyle="1" w:styleId="Nagwek4Znak">
    <w:name w:val="Nagłówek 4 Znak"/>
    <w:basedOn w:val="Domylnaczcionkaakapitu"/>
    <w:link w:val="Nagwek4"/>
    <w:semiHidden/>
    <w:rsid w:val="00697E8D"/>
    <w:rPr>
      <w:rFonts w:ascii="Arial" w:eastAsia="Times New Roman" w:hAnsi="Arial" w:cs="Times New Roman"/>
      <w:b/>
      <w:sz w:val="24"/>
      <w:szCs w:val="20"/>
      <w:u w:val="single"/>
      <w:lang w:eastAsia="pl-PL"/>
    </w:rPr>
  </w:style>
  <w:style w:type="character" w:customStyle="1" w:styleId="Nagwek5Znak">
    <w:name w:val="Nagłówek 5 Znak"/>
    <w:basedOn w:val="Domylnaczcionkaakapitu"/>
    <w:link w:val="Nagwek5"/>
    <w:semiHidden/>
    <w:rsid w:val="00697E8D"/>
    <w:rPr>
      <w:rFonts w:ascii="Arial" w:eastAsia="Times New Roman" w:hAnsi="Arial" w:cs="Times New Roman"/>
      <w:b/>
      <w:sz w:val="24"/>
      <w:szCs w:val="20"/>
      <w:u w:val="single"/>
      <w:lang w:eastAsia="pl-PL"/>
    </w:rPr>
  </w:style>
  <w:style w:type="character" w:customStyle="1" w:styleId="Nagwek6Znak">
    <w:name w:val="Nagłówek 6 Znak"/>
    <w:basedOn w:val="Domylnaczcionkaakapitu"/>
    <w:link w:val="Nagwek6"/>
    <w:semiHidden/>
    <w:rsid w:val="00697E8D"/>
    <w:rPr>
      <w:rFonts w:ascii="Arial" w:eastAsia="Times New Roman" w:hAnsi="Arial" w:cs="Times New Roman"/>
      <w:b/>
      <w:sz w:val="24"/>
      <w:szCs w:val="20"/>
      <w:lang w:eastAsia="pl-PL"/>
    </w:rPr>
  </w:style>
  <w:style w:type="character" w:customStyle="1" w:styleId="Nagwek7Znak">
    <w:name w:val="Nagłówek 7 Znak"/>
    <w:basedOn w:val="Domylnaczcionkaakapitu"/>
    <w:link w:val="Nagwek7"/>
    <w:uiPriority w:val="99"/>
    <w:semiHidden/>
    <w:rsid w:val="00697E8D"/>
    <w:rPr>
      <w:rFonts w:ascii="Times New Roman" w:eastAsia="Times New Roman" w:hAnsi="Times New Roman" w:cs="Times New Roman"/>
      <w:b/>
      <w:sz w:val="28"/>
      <w:szCs w:val="20"/>
      <w:u w:val="single"/>
      <w:lang w:eastAsia="pl-PL"/>
    </w:rPr>
  </w:style>
  <w:style w:type="character" w:styleId="Hipercze">
    <w:name w:val="Hyperlink"/>
    <w:basedOn w:val="Domylnaczcionkaakapitu"/>
    <w:semiHidden/>
    <w:unhideWhenUsed/>
    <w:rsid w:val="00697E8D"/>
    <w:rPr>
      <w:color w:val="0000FF"/>
      <w:u w:val="single"/>
    </w:rPr>
  </w:style>
  <w:style w:type="character" w:styleId="UyteHipercze">
    <w:name w:val="FollowedHyperlink"/>
    <w:basedOn w:val="Domylnaczcionkaakapitu"/>
    <w:uiPriority w:val="99"/>
    <w:semiHidden/>
    <w:unhideWhenUsed/>
    <w:rsid w:val="00697E8D"/>
    <w:rPr>
      <w:color w:val="954F72" w:themeColor="followedHyperlink"/>
      <w:u w:val="single"/>
    </w:rPr>
  </w:style>
  <w:style w:type="paragraph" w:customStyle="1" w:styleId="msonormal0">
    <w:name w:val="msonormal"/>
    <w:basedOn w:val="Normalny"/>
    <w:uiPriority w:val="99"/>
    <w:rsid w:val="00697E8D"/>
    <w:pPr>
      <w:spacing w:before="100" w:beforeAutospacing="1" w:after="100" w:afterAutospacing="1"/>
    </w:pPr>
    <w:rPr>
      <w:sz w:val="24"/>
      <w:szCs w:val="24"/>
    </w:rPr>
  </w:style>
  <w:style w:type="paragraph" w:styleId="NormalnyWeb">
    <w:name w:val="Normal (Web)"/>
    <w:basedOn w:val="Normalny"/>
    <w:uiPriority w:val="99"/>
    <w:semiHidden/>
    <w:unhideWhenUsed/>
    <w:rsid w:val="00697E8D"/>
    <w:pPr>
      <w:spacing w:before="100" w:beforeAutospacing="1" w:after="100" w:afterAutospacing="1"/>
    </w:pPr>
    <w:rPr>
      <w:sz w:val="24"/>
      <w:szCs w:val="24"/>
    </w:rPr>
  </w:style>
  <w:style w:type="paragraph" w:styleId="Tekstprzypisudolnego">
    <w:name w:val="footnote text"/>
    <w:basedOn w:val="Normalny"/>
    <w:link w:val="TekstprzypisudolnegoZnak"/>
    <w:uiPriority w:val="99"/>
    <w:semiHidden/>
    <w:unhideWhenUsed/>
    <w:rsid w:val="00697E8D"/>
  </w:style>
  <w:style w:type="character" w:customStyle="1" w:styleId="TekstprzypisudolnegoZnak">
    <w:name w:val="Tekst przypisu dolnego Znak"/>
    <w:basedOn w:val="Domylnaczcionkaakapitu"/>
    <w:link w:val="Tekstprzypisudolnego"/>
    <w:uiPriority w:val="99"/>
    <w:semiHidden/>
    <w:rsid w:val="00697E8D"/>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697E8D"/>
  </w:style>
  <w:style w:type="character" w:customStyle="1" w:styleId="TekstkomentarzaZnak">
    <w:name w:val="Tekst komentarza Znak"/>
    <w:basedOn w:val="Domylnaczcionkaakapitu"/>
    <w:link w:val="Tekstkomentarza"/>
    <w:uiPriority w:val="99"/>
    <w:semiHidden/>
    <w:rsid w:val="00697E8D"/>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697E8D"/>
    <w:pPr>
      <w:tabs>
        <w:tab w:val="center" w:pos="4536"/>
        <w:tab w:val="right" w:pos="9072"/>
      </w:tabs>
    </w:pPr>
  </w:style>
  <w:style w:type="character" w:customStyle="1" w:styleId="NagwekZnak">
    <w:name w:val="Nagłówek Znak"/>
    <w:basedOn w:val="Domylnaczcionkaakapitu"/>
    <w:link w:val="Nagwek"/>
    <w:uiPriority w:val="99"/>
    <w:semiHidden/>
    <w:rsid w:val="00697E8D"/>
    <w:rPr>
      <w:rFonts w:ascii="Times New Roman" w:eastAsia="Times New Roman" w:hAnsi="Times New Roman" w:cs="Times New Roman"/>
      <w:sz w:val="20"/>
      <w:szCs w:val="20"/>
      <w:lang w:eastAsia="pl-PL"/>
    </w:rPr>
  </w:style>
  <w:style w:type="paragraph" w:styleId="Stopka">
    <w:name w:val="footer"/>
    <w:basedOn w:val="Normalny"/>
    <w:link w:val="StopkaZnak"/>
    <w:uiPriority w:val="99"/>
    <w:semiHidden/>
    <w:unhideWhenUsed/>
    <w:rsid w:val="00697E8D"/>
    <w:pPr>
      <w:tabs>
        <w:tab w:val="center" w:pos="4536"/>
        <w:tab w:val="right" w:pos="9072"/>
      </w:tabs>
    </w:pPr>
  </w:style>
  <w:style w:type="character" w:customStyle="1" w:styleId="StopkaZnak">
    <w:name w:val="Stopka Znak"/>
    <w:basedOn w:val="Domylnaczcionkaakapitu"/>
    <w:link w:val="Stopka"/>
    <w:uiPriority w:val="99"/>
    <w:semiHidden/>
    <w:rsid w:val="00697E8D"/>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697E8D"/>
  </w:style>
  <w:style w:type="character" w:customStyle="1" w:styleId="TekstprzypisukocowegoZnak">
    <w:name w:val="Tekst przypisu końcowego Znak"/>
    <w:basedOn w:val="Domylnaczcionkaakapitu"/>
    <w:link w:val="Tekstprzypisukocowego"/>
    <w:uiPriority w:val="99"/>
    <w:semiHidden/>
    <w:rsid w:val="00697E8D"/>
    <w:rPr>
      <w:rFonts w:ascii="Times New Roman" w:eastAsia="Times New Roman" w:hAnsi="Times New Roman" w:cs="Times New Roman"/>
      <w:sz w:val="20"/>
      <w:szCs w:val="20"/>
      <w:lang w:eastAsia="pl-PL"/>
    </w:rPr>
  </w:style>
  <w:style w:type="paragraph" w:styleId="Lista">
    <w:name w:val="List"/>
    <w:basedOn w:val="Normalny"/>
    <w:uiPriority w:val="99"/>
    <w:semiHidden/>
    <w:unhideWhenUsed/>
    <w:rsid w:val="00697E8D"/>
    <w:pPr>
      <w:ind w:left="283" w:hanging="283"/>
    </w:pPr>
  </w:style>
  <w:style w:type="character" w:customStyle="1" w:styleId="TytuZnak">
    <w:name w:val="Tytuł Znak"/>
    <w:aliases w:val="Znak Znak"/>
    <w:basedOn w:val="Domylnaczcionkaakapitu"/>
    <w:link w:val="Tytu"/>
    <w:locked/>
    <w:rsid w:val="00697E8D"/>
    <w:rPr>
      <w:rFonts w:ascii="Garamond" w:hAnsi="Garamond"/>
      <w:b/>
      <w:bCs/>
      <w:sz w:val="24"/>
      <w:szCs w:val="24"/>
    </w:rPr>
  </w:style>
  <w:style w:type="paragraph" w:styleId="Tytu">
    <w:name w:val="Title"/>
    <w:aliases w:val="Znak"/>
    <w:basedOn w:val="Normalny"/>
    <w:link w:val="TytuZnak"/>
    <w:qFormat/>
    <w:rsid w:val="00697E8D"/>
    <w:pPr>
      <w:overflowPunct w:val="0"/>
      <w:autoSpaceDE w:val="0"/>
      <w:autoSpaceDN w:val="0"/>
      <w:adjustRightInd w:val="0"/>
      <w:jc w:val="center"/>
    </w:pPr>
    <w:rPr>
      <w:rFonts w:ascii="Garamond" w:eastAsiaTheme="minorHAnsi" w:hAnsi="Garamond" w:cstheme="minorBidi"/>
      <w:b/>
      <w:bCs/>
      <w:sz w:val="24"/>
      <w:szCs w:val="24"/>
      <w:lang w:eastAsia="en-US"/>
    </w:rPr>
  </w:style>
  <w:style w:type="character" w:customStyle="1" w:styleId="TytuZnak1">
    <w:name w:val="Tytuł Znak1"/>
    <w:aliases w:val="Znak Znak1"/>
    <w:basedOn w:val="Domylnaczcionkaakapitu"/>
    <w:rsid w:val="00697E8D"/>
    <w:rPr>
      <w:rFonts w:asciiTheme="majorHAnsi" w:eastAsiaTheme="majorEastAsia" w:hAnsiTheme="majorHAnsi" w:cstheme="majorBidi"/>
      <w:spacing w:val="-10"/>
      <w:kern w:val="28"/>
      <w:sz w:val="56"/>
      <w:szCs w:val="56"/>
      <w:lang w:eastAsia="pl-PL"/>
    </w:rPr>
  </w:style>
  <w:style w:type="paragraph" w:styleId="Tekstpodstawowy">
    <w:name w:val="Body Text"/>
    <w:basedOn w:val="Normalny"/>
    <w:link w:val="TekstpodstawowyZnak"/>
    <w:uiPriority w:val="99"/>
    <w:semiHidden/>
    <w:unhideWhenUsed/>
    <w:rsid w:val="00697E8D"/>
    <w:pPr>
      <w:jc w:val="both"/>
    </w:pPr>
    <w:rPr>
      <w:rFonts w:ascii="Arial" w:hAnsi="Arial"/>
      <w:sz w:val="24"/>
    </w:rPr>
  </w:style>
  <w:style w:type="character" w:customStyle="1" w:styleId="TekstpodstawowyZnak">
    <w:name w:val="Tekst podstawowy Znak"/>
    <w:basedOn w:val="Domylnaczcionkaakapitu"/>
    <w:link w:val="Tekstpodstawowy"/>
    <w:uiPriority w:val="99"/>
    <w:semiHidden/>
    <w:rsid w:val="00697E8D"/>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697E8D"/>
    <w:pPr>
      <w:tabs>
        <w:tab w:val="left" w:pos="284"/>
      </w:tabs>
      <w:ind w:left="284" w:hanging="284"/>
      <w:jc w:val="both"/>
    </w:pPr>
    <w:rPr>
      <w:rFonts w:ascii="Arial" w:hAnsi="Arial"/>
    </w:rPr>
  </w:style>
  <w:style w:type="character" w:customStyle="1" w:styleId="TekstpodstawowywcityZnak">
    <w:name w:val="Tekst podstawowy wcięty Znak"/>
    <w:basedOn w:val="Domylnaczcionkaakapitu"/>
    <w:link w:val="Tekstpodstawowywcity"/>
    <w:uiPriority w:val="99"/>
    <w:semiHidden/>
    <w:rsid w:val="00697E8D"/>
    <w:rPr>
      <w:rFonts w:ascii="Arial" w:eastAsia="Times New Roman" w:hAnsi="Arial" w:cs="Times New Roman"/>
      <w:sz w:val="20"/>
      <w:szCs w:val="20"/>
      <w:lang w:eastAsia="pl-PL"/>
    </w:rPr>
  </w:style>
  <w:style w:type="paragraph" w:styleId="Podtytu">
    <w:name w:val="Subtitle"/>
    <w:basedOn w:val="Normalny"/>
    <w:link w:val="PodtytuZnak"/>
    <w:uiPriority w:val="99"/>
    <w:qFormat/>
    <w:rsid w:val="00697E8D"/>
    <w:pPr>
      <w:jc w:val="center"/>
    </w:pPr>
    <w:rPr>
      <w:b/>
      <w:sz w:val="26"/>
      <w:lang w:eastAsia="en-US"/>
    </w:rPr>
  </w:style>
  <w:style w:type="character" w:customStyle="1" w:styleId="PodtytuZnak">
    <w:name w:val="Podtytuł Znak"/>
    <w:basedOn w:val="Domylnaczcionkaakapitu"/>
    <w:link w:val="Podtytu"/>
    <w:uiPriority w:val="99"/>
    <w:rsid w:val="00697E8D"/>
    <w:rPr>
      <w:rFonts w:ascii="Times New Roman" w:eastAsia="Times New Roman" w:hAnsi="Times New Roman" w:cs="Times New Roman"/>
      <w:b/>
      <w:sz w:val="26"/>
      <w:szCs w:val="20"/>
    </w:rPr>
  </w:style>
  <w:style w:type="paragraph" w:styleId="Tekstpodstawowy2">
    <w:name w:val="Body Text 2"/>
    <w:basedOn w:val="Normalny"/>
    <w:link w:val="Tekstpodstawowy2Znak"/>
    <w:uiPriority w:val="99"/>
    <w:semiHidden/>
    <w:unhideWhenUsed/>
    <w:rsid w:val="00697E8D"/>
    <w:pPr>
      <w:jc w:val="both"/>
    </w:pPr>
    <w:rPr>
      <w:rFonts w:ascii="Arial" w:hAnsi="Arial"/>
      <w:b/>
      <w:sz w:val="24"/>
      <w:u w:val="single"/>
    </w:rPr>
  </w:style>
  <w:style w:type="character" w:customStyle="1" w:styleId="Tekstpodstawowy2Znak">
    <w:name w:val="Tekst podstawowy 2 Znak"/>
    <w:basedOn w:val="Domylnaczcionkaakapitu"/>
    <w:link w:val="Tekstpodstawowy2"/>
    <w:uiPriority w:val="99"/>
    <w:semiHidden/>
    <w:rsid w:val="00697E8D"/>
    <w:rPr>
      <w:rFonts w:ascii="Arial" w:eastAsia="Times New Roman" w:hAnsi="Arial" w:cs="Times New Roman"/>
      <w:b/>
      <w:sz w:val="24"/>
      <w:szCs w:val="20"/>
      <w:u w:val="single"/>
      <w:lang w:eastAsia="pl-PL"/>
    </w:rPr>
  </w:style>
  <w:style w:type="paragraph" w:styleId="Tekstpodstawowy3">
    <w:name w:val="Body Text 3"/>
    <w:basedOn w:val="Normalny"/>
    <w:link w:val="Tekstpodstawowy3Znak"/>
    <w:uiPriority w:val="99"/>
    <w:semiHidden/>
    <w:unhideWhenUsed/>
    <w:rsid w:val="00697E8D"/>
    <w:rPr>
      <w:rFonts w:ascii="Arial" w:hAnsi="Arial"/>
      <w:b/>
    </w:rPr>
  </w:style>
  <w:style w:type="character" w:customStyle="1" w:styleId="Tekstpodstawowy3Znak">
    <w:name w:val="Tekst podstawowy 3 Znak"/>
    <w:basedOn w:val="Domylnaczcionkaakapitu"/>
    <w:link w:val="Tekstpodstawowy3"/>
    <w:uiPriority w:val="99"/>
    <w:semiHidden/>
    <w:rsid w:val="00697E8D"/>
    <w:rPr>
      <w:rFonts w:ascii="Arial" w:eastAsia="Times New Roman" w:hAnsi="Arial" w:cs="Times New Roman"/>
      <w:b/>
      <w:sz w:val="20"/>
      <w:szCs w:val="20"/>
      <w:lang w:eastAsia="pl-PL"/>
    </w:rPr>
  </w:style>
  <w:style w:type="paragraph" w:styleId="Tekstpodstawowywcity2">
    <w:name w:val="Body Text Indent 2"/>
    <w:basedOn w:val="Normalny"/>
    <w:link w:val="Tekstpodstawowywcity2Znak"/>
    <w:uiPriority w:val="99"/>
    <w:semiHidden/>
    <w:unhideWhenUsed/>
    <w:rsid w:val="00697E8D"/>
    <w:pPr>
      <w:tabs>
        <w:tab w:val="left" w:pos="284"/>
      </w:tabs>
      <w:ind w:left="284" w:hanging="284"/>
    </w:pPr>
    <w:rPr>
      <w:rFonts w:ascii="Arial" w:hAnsi="Arial"/>
    </w:rPr>
  </w:style>
  <w:style w:type="character" w:customStyle="1" w:styleId="Tekstpodstawowywcity2Znak">
    <w:name w:val="Tekst podstawowy wcięty 2 Znak"/>
    <w:basedOn w:val="Domylnaczcionkaakapitu"/>
    <w:link w:val="Tekstpodstawowywcity2"/>
    <w:uiPriority w:val="99"/>
    <w:semiHidden/>
    <w:rsid w:val="00697E8D"/>
    <w:rPr>
      <w:rFonts w:ascii="Arial" w:eastAsia="Times New Roman" w:hAnsi="Arial" w:cs="Times New Roman"/>
      <w:sz w:val="20"/>
      <w:szCs w:val="20"/>
      <w:lang w:eastAsia="pl-PL"/>
    </w:rPr>
  </w:style>
  <w:style w:type="paragraph" w:styleId="Tekstpodstawowywcity3">
    <w:name w:val="Body Text Indent 3"/>
    <w:basedOn w:val="Normalny"/>
    <w:link w:val="Tekstpodstawowywcity3Znak"/>
    <w:uiPriority w:val="99"/>
    <w:semiHidden/>
    <w:unhideWhenUsed/>
    <w:rsid w:val="00697E8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97E8D"/>
    <w:rPr>
      <w:rFonts w:ascii="Times New Roman" w:eastAsia="Times New Roman" w:hAnsi="Times New Roman" w:cs="Times New Roman"/>
      <w:sz w:val="16"/>
      <w:szCs w:val="16"/>
      <w:lang w:eastAsia="pl-PL"/>
    </w:rPr>
  </w:style>
  <w:style w:type="paragraph" w:styleId="Tematkomentarza">
    <w:name w:val="annotation subject"/>
    <w:basedOn w:val="Tekstkomentarza"/>
    <w:next w:val="Tekstkomentarza"/>
    <w:link w:val="TematkomentarzaZnak"/>
    <w:uiPriority w:val="99"/>
    <w:semiHidden/>
    <w:unhideWhenUsed/>
    <w:rsid w:val="00697E8D"/>
    <w:rPr>
      <w:b/>
      <w:bCs/>
    </w:rPr>
  </w:style>
  <w:style w:type="character" w:customStyle="1" w:styleId="TematkomentarzaZnak">
    <w:name w:val="Temat komentarza Znak"/>
    <w:basedOn w:val="TekstkomentarzaZnak"/>
    <w:link w:val="Tematkomentarza"/>
    <w:uiPriority w:val="99"/>
    <w:semiHidden/>
    <w:rsid w:val="00697E8D"/>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697E8D"/>
    <w:rPr>
      <w:rFonts w:ascii="Tahoma" w:hAnsi="Tahoma" w:cs="Tahoma"/>
      <w:sz w:val="16"/>
      <w:szCs w:val="16"/>
    </w:rPr>
  </w:style>
  <w:style w:type="character" w:customStyle="1" w:styleId="TekstdymkaZnak">
    <w:name w:val="Tekst dymka Znak"/>
    <w:basedOn w:val="Domylnaczcionkaakapitu"/>
    <w:link w:val="Tekstdymka"/>
    <w:uiPriority w:val="99"/>
    <w:semiHidden/>
    <w:rsid w:val="00697E8D"/>
    <w:rPr>
      <w:rFonts w:ascii="Tahoma" w:eastAsia="Times New Roman" w:hAnsi="Tahoma" w:cs="Tahoma"/>
      <w:sz w:val="16"/>
      <w:szCs w:val="16"/>
      <w:lang w:eastAsia="pl-PL"/>
    </w:rPr>
  </w:style>
  <w:style w:type="paragraph" w:styleId="Bezodstpw">
    <w:name w:val="No Spacing"/>
    <w:uiPriority w:val="99"/>
    <w:qFormat/>
    <w:rsid w:val="00697E8D"/>
    <w:pPr>
      <w:spacing w:after="0" w:line="240" w:lineRule="auto"/>
    </w:pPr>
    <w:rPr>
      <w:rFonts w:ascii="Times New Roman" w:eastAsia="Calibri" w:hAnsi="Times New Roman" w:cs="Times New Roman"/>
      <w:sz w:val="24"/>
      <w:szCs w:val="24"/>
      <w:lang w:eastAsia="pl-PL"/>
    </w:rPr>
  </w:style>
  <w:style w:type="paragraph" w:styleId="Poprawka">
    <w:name w:val="Revision"/>
    <w:uiPriority w:val="99"/>
    <w:semiHidden/>
    <w:rsid w:val="00697E8D"/>
    <w:pPr>
      <w:spacing w:after="0" w:line="240" w:lineRule="auto"/>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locked/>
    <w:rsid w:val="00697E8D"/>
  </w:style>
  <w:style w:type="paragraph" w:styleId="Akapitzlist">
    <w:name w:val="List Paragraph"/>
    <w:basedOn w:val="Normalny"/>
    <w:link w:val="AkapitzlistZnak"/>
    <w:uiPriority w:val="34"/>
    <w:qFormat/>
    <w:rsid w:val="00697E8D"/>
    <w:pPr>
      <w:ind w:left="720"/>
      <w:contextualSpacing/>
    </w:pPr>
    <w:rPr>
      <w:rFonts w:asciiTheme="minorHAnsi" w:eastAsiaTheme="minorHAnsi" w:hAnsiTheme="minorHAnsi" w:cstheme="minorBidi"/>
      <w:sz w:val="22"/>
      <w:szCs w:val="22"/>
      <w:lang w:eastAsia="en-US"/>
    </w:rPr>
  </w:style>
  <w:style w:type="paragraph" w:customStyle="1" w:styleId="pkt">
    <w:name w:val="pkt"/>
    <w:basedOn w:val="Normalny"/>
    <w:uiPriority w:val="99"/>
    <w:rsid w:val="00697E8D"/>
    <w:pPr>
      <w:widowControl w:val="0"/>
      <w:suppressAutoHyphens/>
      <w:spacing w:before="60" w:after="60"/>
      <w:ind w:left="851" w:hanging="295"/>
      <w:jc w:val="both"/>
    </w:pPr>
    <w:rPr>
      <w:rFonts w:eastAsia="Andale Sans UI"/>
      <w:kern w:val="2"/>
      <w:sz w:val="24"/>
      <w:szCs w:val="24"/>
    </w:rPr>
  </w:style>
  <w:style w:type="paragraph" w:customStyle="1" w:styleId="Default">
    <w:name w:val="Default"/>
    <w:uiPriority w:val="99"/>
    <w:rsid w:val="00697E8D"/>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customStyle="1" w:styleId="ft04p1">
    <w:name w:val="ft04p1"/>
    <w:basedOn w:val="Normalny"/>
    <w:uiPriority w:val="99"/>
    <w:rsid w:val="00697E8D"/>
    <w:pPr>
      <w:spacing w:before="100" w:beforeAutospacing="1" w:after="100" w:afterAutospacing="1"/>
    </w:pPr>
    <w:rPr>
      <w:sz w:val="24"/>
      <w:szCs w:val="24"/>
    </w:rPr>
  </w:style>
  <w:style w:type="character" w:customStyle="1" w:styleId="StylSIWZv3Znak">
    <w:name w:val="Styl SIWZ v3 Znak"/>
    <w:basedOn w:val="AkapitzlistZnak"/>
    <w:link w:val="StylSIWZv3"/>
    <w:locked/>
    <w:rsid w:val="00697E8D"/>
    <w:rPr>
      <w:rFonts w:eastAsia="Calibri" w:cstheme="minorHAnsi"/>
      <w:b/>
      <w:sz w:val="24"/>
      <w:szCs w:val="24"/>
    </w:rPr>
  </w:style>
  <w:style w:type="paragraph" w:customStyle="1" w:styleId="StylSIWZv3">
    <w:name w:val="Styl SIWZ v3"/>
    <w:basedOn w:val="Akapitzlist"/>
    <w:link w:val="StylSIWZv3Znak"/>
    <w:qFormat/>
    <w:rsid w:val="00697E8D"/>
    <w:pPr>
      <w:numPr>
        <w:numId w:val="2"/>
      </w:numPr>
      <w:spacing w:before="120" w:after="240" w:line="276" w:lineRule="auto"/>
      <w:contextualSpacing w:val="0"/>
      <w:jc w:val="both"/>
    </w:pPr>
    <w:rPr>
      <w:rFonts w:eastAsia="Calibri" w:cstheme="minorHAnsi"/>
      <w:b/>
      <w:sz w:val="24"/>
      <w:szCs w:val="24"/>
    </w:rPr>
  </w:style>
  <w:style w:type="character" w:styleId="Odwoaniedokomentarza">
    <w:name w:val="annotation reference"/>
    <w:basedOn w:val="Domylnaczcionkaakapitu"/>
    <w:uiPriority w:val="99"/>
    <w:semiHidden/>
    <w:unhideWhenUsed/>
    <w:rsid w:val="00697E8D"/>
    <w:rPr>
      <w:sz w:val="16"/>
      <w:szCs w:val="16"/>
    </w:rPr>
  </w:style>
  <w:style w:type="character" w:styleId="Odwoanieprzypisukocowego">
    <w:name w:val="endnote reference"/>
    <w:basedOn w:val="Domylnaczcionkaakapitu"/>
    <w:uiPriority w:val="99"/>
    <w:semiHidden/>
    <w:unhideWhenUsed/>
    <w:rsid w:val="00697E8D"/>
    <w:rPr>
      <w:vertAlign w:val="superscript"/>
    </w:rPr>
  </w:style>
  <w:style w:type="character" w:customStyle="1" w:styleId="WW8Num5z0">
    <w:name w:val="WW8Num5z0"/>
    <w:rsid w:val="00697E8D"/>
    <w:rPr>
      <w:rFonts w:ascii="Symbol" w:hAnsi="Symbol" w:cs="Symbol" w:hint="default"/>
    </w:rPr>
  </w:style>
  <w:style w:type="character" w:customStyle="1" w:styleId="luchili">
    <w:name w:val="luc_hili"/>
    <w:basedOn w:val="Domylnaczcionkaakapitu"/>
    <w:rsid w:val="00697E8D"/>
  </w:style>
  <w:style w:type="character" w:customStyle="1" w:styleId="h2">
    <w:name w:val="h2"/>
    <w:basedOn w:val="Domylnaczcionkaakapitu"/>
    <w:rsid w:val="00697E8D"/>
  </w:style>
  <w:style w:type="character" w:customStyle="1" w:styleId="Domylnaczcionkaakapitu1">
    <w:name w:val="Domyślna czcionka akapitu1"/>
    <w:rsid w:val="00697E8D"/>
  </w:style>
  <w:style w:type="table" w:styleId="Tabela-Siatka">
    <w:name w:val="Table Grid"/>
    <w:basedOn w:val="Standardowy"/>
    <w:uiPriority w:val="39"/>
    <w:rsid w:val="00697E8D"/>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697E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7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10481</Words>
  <Characters>62886</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Kryszak Malgorzata</dc:creator>
  <cp:keywords/>
  <dc:description/>
  <cp:lastModifiedBy>Kryszak Malgorzata</cp:lastModifiedBy>
  <cp:revision>2</cp:revision>
  <dcterms:created xsi:type="dcterms:W3CDTF">2019-11-12T12:39:00Z</dcterms:created>
  <dcterms:modified xsi:type="dcterms:W3CDTF">2019-11-12T12:42:00Z</dcterms:modified>
</cp:coreProperties>
</file>