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91" w:rsidRPr="004A49FB" w:rsidRDefault="00130891" w:rsidP="00130891">
      <w:pPr>
        <w:widowControl w:val="0"/>
        <w:suppressAutoHyphens/>
        <w:spacing w:after="0" w:line="100" w:lineRule="atLeast"/>
        <w:jc w:val="right"/>
        <w:rPr>
          <w:rFonts w:ascii="Times New Roman" w:eastAsia="Times New Roman" w:hAnsi="Times New Roman"/>
          <w:b/>
          <w:kern w:val="3"/>
          <w:bdr w:val="none" w:sz="0" w:space="0" w:color="auto" w:frame="1"/>
          <w:lang w:val="de-DE" w:bidi="fa-IR"/>
        </w:rPr>
      </w:pPr>
      <w:proofErr w:type="spellStart"/>
      <w:r w:rsidRPr="004A49FB">
        <w:rPr>
          <w:rFonts w:ascii="Times New Roman" w:eastAsia="Times New Roman" w:hAnsi="Times New Roman"/>
          <w:b/>
          <w:i/>
          <w:kern w:val="3"/>
          <w:bdr w:val="none" w:sz="0" w:space="0" w:color="auto" w:frame="1"/>
          <w:lang w:val="de-DE" w:bidi="fa-IR"/>
        </w:rPr>
        <w:t>zmieniony</w:t>
      </w:r>
      <w:proofErr w:type="spellEnd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 xml:space="preserve"> </w:t>
      </w:r>
      <w:proofErr w:type="spellStart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>Załącznik</w:t>
      </w:r>
      <w:proofErr w:type="spellEnd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 xml:space="preserve"> </w:t>
      </w:r>
      <w:proofErr w:type="spellStart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>Nr</w:t>
      </w:r>
      <w:proofErr w:type="spellEnd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 xml:space="preserve"> … do </w:t>
      </w:r>
      <w:proofErr w:type="spellStart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>Zad</w:t>
      </w:r>
      <w:proofErr w:type="spellEnd"/>
      <w:r w:rsidRPr="004A49FB">
        <w:rPr>
          <w:rFonts w:ascii="Times New Roman" w:eastAsia="Times New Roman" w:hAnsi="Times New Roman"/>
          <w:kern w:val="3"/>
          <w:bdr w:val="none" w:sz="0" w:space="0" w:color="auto" w:frame="1"/>
          <w:lang w:val="de-DE" w:bidi="fa-IR"/>
        </w:rPr>
        <w:t xml:space="preserve">. </w:t>
      </w:r>
      <w:proofErr w:type="spellStart"/>
      <w:r w:rsidRPr="004A49FB">
        <w:rPr>
          <w:rFonts w:ascii="Times New Roman" w:eastAsia="Times New Roman" w:hAnsi="Times New Roman"/>
          <w:b/>
          <w:kern w:val="3"/>
          <w:bdr w:val="none" w:sz="0" w:space="0" w:color="auto" w:frame="1"/>
          <w:lang w:val="de-DE" w:bidi="fa-IR"/>
        </w:rPr>
        <w:t>Nr</w:t>
      </w:r>
      <w:proofErr w:type="spellEnd"/>
      <w:r w:rsidRPr="004A49FB">
        <w:rPr>
          <w:rFonts w:ascii="Times New Roman" w:eastAsia="Times New Roman" w:hAnsi="Times New Roman"/>
          <w:b/>
          <w:kern w:val="3"/>
          <w:bdr w:val="none" w:sz="0" w:space="0" w:color="auto" w:frame="1"/>
          <w:lang w:val="de-DE" w:bidi="fa-IR"/>
        </w:rPr>
        <w:t xml:space="preserve"> 4</w:t>
      </w:r>
    </w:p>
    <w:p w:rsidR="00130891" w:rsidRPr="004A49FB" w:rsidRDefault="00130891" w:rsidP="00130891">
      <w:pPr>
        <w:widowControl w:val="0"/>
        <w:suppressAutoHyphens/>
        <w:spacing w:after="0" w:line="100" w:lineRule="atLeast"/>
        <w:jc w:val="right"/>
        <w:textAlignment w:val="baseline"/>
        <w:rPr>
          <w:rFonts w:ascii="Times New Roman" w:eastAsia="Andale Sans UI" w:hAnsi="Times New Roman"/>
          <w:kern w:val="1"/>
          <w:lang w:val="de-DE" w:eastAsia="fa-IR" w:bidi="fa-IR"/>
        </w:rPr>
      </w:pPr>
    </w:p>
    <w:p w:rsidR="00130891" w:rsidRPr="004A49FB" w:rsidRDefault="00130891" w:rsidP="00130891">
      <w:pPr>
        <w:widowControl w:val="0"/>
        <w:tabs>
          <w:tab w:val="left" w:pos="4080"/>
        </w:tabs>
        <w:suppressAutoHyphens/>
        <w:spacing w:after="0" w:line="100" w:lineRule="atLeast"/>
        <w:jc w:val="center"/>
        <w:textAlignment w:val="baseline"/>
        <w:rPr>
          <w:rFonts w:ascii="Times New Roman" w:eastAsia="Andale Sans UI" w:hAnsi="Times New Roman"/>
          <w:b/>
          <w:kern w:val="1"/>
          <w:lang w:eastAsia="fa-IR" w:bidi="fa-IR"/>
        </w:rPr>
      </w:pPr>
      <w:r w:rsidRPr="004A49FB">
        <w:rPr>
          <w:rFonts w:ascii="Times New Roman" w:eastAsia="Andale Sans UI" w:hAnsi="Times New Roman"/>
          <w:b/>
          <w:kern w:val="1"/>
          <w:lang w:eastAsia="fa-IR" w:bidi="fa-IR"/>
        </w:rPr>
        <w:t xml:space="preserve">Zestawienie parametrów techniczno-użytkowych przedmiotu zamówienia </w:t>
      </w:r>
    </w:p>
    <w:p w:rsidR="00130891" w:rsidRPr="004A49FB" w:rsidRDefault="00130891" w:rsidP="00130891">
      <w:pPr>
        <w:widowControl w:val="0"/>
        <w:tabs>
          <w:tab w:val="left" w:pos="4080"/>
        </w:tabs>
        <w:suppressAutoHyphens/>
        <w:spacing w:after="0" w:line="100" w:lineRule="atLeast"/>
        <w:jc w:val="center"/>
        <w:textAlignment w:val="baseline"/>
        <w:rPr>
          <w:rFonts w:ascii="Times New Roman" w:eastAsia="Andale Sans UI" w:hAnsi="Times New Roman"/>
          <w:kern w:val="1"/>
          <w:lang w:eastAsia="fa-IR" w:bidi="fa-IR"/>
        </w:rPr>
      </w:pPr>
      <w:r w:rsidRPr="004A49FB">
        <w:rPr>
          <w:rFonts w:ascii="Times New Roman" w:eastAsia="Andale Sans UI" w:hAnsi="Times New Roman"/>
          <w:kern w:val="1"/>
          <w:lang w:eastAsia="fa-IR" w:bidi="fa-IR"/>
        </w:rPr>
        <w:t>(</w:t>
      </w:r>
      <w:r w:rsidRPr="004A49FB">
        <w:rPr>
          <w:rFonts w:ascii="Times New Roman" w:eastAsia="Andale Sans UI" w:hAnsi="Times New Roman"/>
          <w:i/>
          <w:kern w:val="1"/>
          <w:lang w:eastAsia="fa-IR" w:bidi="fa-IR"/>
        </w:rPr>
        <w:t>opis zmieniony w wyniku odpowiedzi na zapytania do SIWZ</w:t>
      </w:r>
      <w:r w:rsidRPr="004A49FB">
        <w:rPr>
          <w:rFonts w:ascii="Times New Roman" w:eastAsia="Andale Sans UI" w:hAnsi="Times New Roman"/>
          <w:kern w:val="1"/>
          <w:lang w:eastAsia="fa-IR" w:bidi="fa-IR"/>
        </w:rPr>
        <w:t>)</w:t>
      </w:r>
    </w:p>
    <w:p w:rsidR="00130891" w:rsidRPr="004A49FB" w:rsidRDefault="00130891" w:rsidP="00130891">
      <w:pPr>
        <w:widowControl w:val="0"/>
        <w:tabs>
          <w:tab w:val="left" w:pos="4080"/>
        </w:tabs>
        <w:suppressAutoHyphens/>
        <w:spacing w:after="0" w:line="100" w:lineRule="atLeast"/>
        <w:jc w:val="center"/>
        <w:textAlignment w:val="baseline"/>
        <w:rPr>
          <w:rFonts w:ascii="Times New Roman" w:eastAsia="Andale Sans UI" w:hAnsi="Times New Roman"/>
          <w:kern w:val="1"/>
          <w:lang w:eastAsia="fa-IR" w:bidi="fa-IR"/>
        </w:rPr>
      </w:pP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A49FB">
        <w:rPr>
          <w:rFonts w:ascii="Times New Roman" w:eastAsia="Arial Unicode MS" w:hAnsi="Times New Roman"/>
          <w:lang w:eastAsia="ar-SA"/>
        </w:rPr>
        <w:t>Pełna nazwa urządzenia:</w:t>
      </w:r>
      <w:r w:rsidRPr="004A49FB">
        <w:rPr>
          <w:rFonts w:ascii="Times New Roman" w:eastAsia="Times New Roman" w:hAnsi="Times New Roman"/>
          <w:b/>
          <w:lang w:eastAsia="pl-PL"/>
        </w:rPr>
        <w:t xml:space="preserve"> Stół do sal operacyjnych ortopedycznych  – 3 </w:t>
      </w:r>
      <w:proofErr w:type="spellStart"/>
      <w:r w:rsidRPr="004A49FB">
        <w:rPr>
          <w:rFonts w:ascii="Times New Roman" w:eastAsia="Times New Roman" w:hAnsi="Times New Roman"/>
          <w:b/>
          <w:lang w:eastAsia="pl-PL"/>
        </w:rPr>
        <w:t>kpl</w:t>
      </w:r>
      <w:proofErr w:type="spellEnd"/>
      <w:r w:rsidRPr="004A49FB">
        <w:rPr>
          <w:rFonts w:ascii="Times New Roman" w:eastAsia="Times New Roman" w:hAnsi="Times New Roman"/>
          <w:b/>
          <w:lang w:eastAsia="pl-PL"/>
        </w:rPr>
        <w:t>.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>Nazwa i typ:…………………......................................................…..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 xml:space="preserve">                                                            (podać)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>Producent ( pełna nazwa i adres) :……………………………………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 xml:space="preserve">                                                            (podać)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>Kraj pochodzenia:………………………………………………………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 xml:space="preserve">                                                             (podać)</w:t>
      </w:r>
    </w:p>
    <w:p w:rsidR="00130891" w:rsidRPr="004A49FB" w:rsidRDefault="00130891" w:rsidP="001308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4A49FB">
        <w:rPr>
          <w:rFonts w:ascii="Times New Roman" w:eastAsia="Times New Roman" w:hAnsi="Times New Roman"/>
          <w:lang w:eastAsia="pl-PL"/>
        </w:rPr>
        <w:t>Rok produkcji</w:t>
      </w:r>
      <w:r w:rsidRPr="004A49FB">
        <w:rPr>
          <w:rFonts w:ascii="Times New Roman" w:eastAsia="Times New Roman" w:hAnsi="Times New Roman"/>
          <w:color w:val="000000"/>
          <w:lang w:eastAsia="pl-PL"/>
        </w:rPr>
        <w:t xml:space="preserve">: 2018  </w:t>
      </w:r>
    </w:p>
    <w:p w:rsidR="00130891" w:rsidRPr="004A49FB" w:rsidRDefault="00130891" w:rsidP="00130891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/>
          <w:b/>
          <w:kern w:val="1"/>
          <w:lang w:eastAsia="fa-IR" w:bidi="fa-IR"/>
        </w:rPr>
      </w:pPr>
      <w:r w:rsidRPr="004A49FB">
        <w:rPr>
          <w:rFonts w:ascii="Times New Roman" w:eastAsia="Times New Roman" w:hAnsi="Times New Roman"/>
          <w:kern w:val="1"/>
          <w:lang w:val="de-DE" w:eastAsia="fa-IR" w:bidi="fa-IR"/>
        </w:rPr>
        <w:t xml:space="preserve">       </w:t>
      </w:r>
    </w:p>
    <w:tbl>
      <w:tblPr>
        <w:tblW w:w="5423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18"/>
        <w:gridCol w:w="3846"/>
        <w:gridCol w:w="371"/>
        <w:gridCol w:w="1275"/>
        <w:gridCol w:w="54"/>
        <w:gridCol w:w="1624"/>
        <w:gridCol w:w="36"/>
        <w:gridCol w:w="2128"/>
        <w:gridCol w:w="6"/>
      </w:tblGrid>
      <w:tr w:rsidR="00130891" w:rsidRPr="004A49FB" w:rsidTr="00943E90"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>L.p.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tabs>
                <w:tab w:val="num" w:pos="576"/>
              </w:tabs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tabs>
                <w:tab w:val="num" w:pos="576"/>
              </w:tabs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 Wymagania techniczne  </w:t>
            </w:r>
          </w:p>
        </w:tc>
        <w:tc>
          <w:tcPr>
            <w:tcW w:w="8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Parametr wymagany 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Parametr oferowany TAK/NIE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podać/opisać </w:t>
            </w:r>
          </w:p>
        </w:tc>
        <w:tc>
          <w:tcPr>
            <w:tcW w:w="10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 Parametry oceniane  </w:t>
            </w:r>
          </w:p>
        </w:tc>
      </w:tr>
      <w:tr w:rsidR="00130891" w:rsidRPr="004A49FB" w:rsidTr="00943E90"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           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>Parametry techniczne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Kolumna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Modularny, ortopedyczny stół operacyjny                                   z napędem elektro-hydraulicznym lub elektro-mechanicznym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ab/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Tak/opisać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Wymienne blaty – możliwość zamocowania różnych blatów (min. 3) w zależności od wykonywanego zabiegu.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1x wymienny blat stołu ogólnochirurgicznego 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1x wymienny karbonowy blat stołu z 3 gniazdami do mocowania kołka zaporowego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1x wymienny karbonowy blat stołu  z 1 środkowym gniazdem do mocowania kołka zaporowego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TAK/NIE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 - 10 pkt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NIE -   0 pkt.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Podstawa kolumny płaska, bez jakichkolwiek zagłębień, ułatwiająca czyszczenie, pokryta monolityczną pokrywą wykonaną ze stali nierdzewnej.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Kolumna stołu teleskopowa tj. pokryta rozsuwanymi panelami ze stali nierdzewnej.     Brak jakichkolwiek elementów gumowych na tych że panelach jako elementów utrudniających czyszczenie i dezynfekcję.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ind w:left="213"/>
              <w:contextualSpacing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Brak elementów gumowych – 10 pkt.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ind w:left="213"/>
              <w:contextualSpacing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Elementy gumowe                          – 0 pkt. 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Podstawa mobilna, wyposażona w min. 4 podwójne koła schowane w obrysie podstawy stołu (koła nie mogą wystawać poza podstawę                         w żadnej konfiguracji ich ustawienia), z funkcją samoczynnej jazdy poprzez napęd elektryczny koła w podstawie sterowany pilotem przewodowym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lub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Podstawa mobilna, bez kół, transportowana za pomocą wózka ze stali nierdzewnej z min. 4 kołami z funkcją samoczynnej jazdy poprzez napęd elektryczny koła w wózku, sterowany                          za pomocą dwóch sensorowych uchwytów zawierających przyciski sterujące (oferta uwzględnia wózek)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Tak,podać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Stół w pozycji roboczej gwarantujący stabilność: tj. w trakcie zabiegu podstawa posadowiona jest bezpośrednio na posadzce tzn. nie opiera się na kołach jezdnych czy wysuwanych stopkach.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Akumulatory zapewniające prace stołu przez                        7 dni , wbudowane w podstawę stołu lub kolumnę stołu : system ładowania akumulatorów zabudowany wewnątrz - nie dopuszcza się ładowarek zewnętrznych;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Całkowite naładowanie baterii w czasie ok. 10 godzin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Panel sterujący umieszczony na boku kolumny – na stronie lewej lub prawej tzn. boku równoległym do osi wzdłużnej stołu operacyjnego.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Panel sterujący aktywny non stop; system nie wyłącza się automatycznie bez ingerencji obsługi; w celu aktywowania funkcji z panelu wymagana jest konieczność naciśnięcia dwóch przycisków jednocześnie dla uniknięcia przypadkowej aktywacji panelu.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Funkcje obsługiwane przez dodatkowy panel sterujący (min.)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regulacja wysokości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regulacja pozycji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Trendelenburga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/anty-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Trendelenburga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regulacja przechyłów bocznych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regulacja płyty plecowej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regulacja podnóżków i/lub segmentu przedłużającego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pozycja „0” za pomocą jednego przycisku.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blokowanie i odblokowanie stołu do/od podłoża / lub podejmowanie i osadzanie blatu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499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 xml:space="preserve">Blat ortopedyczny 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Blat typowo ortopedyczny z wbudowanymi pod blatem siedziska gniazdami do montażu ramion wyciągowych .Ramiona wyciągowe montowane bezpośrednio w gniazdach stanowiących integralną część konstrukcji blatu/kolumny; montaż bez użycia narzędzi, śrub, łączników, dodatkowych akcesoriów.- wersja 1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Lub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Blat ”ogólnochirurgicznych” w systemie wymiennych blatów  z dołączaną przystawką ortopedyczną za pomocą adaptera, łącznika itp.). – wersja 2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Wersja 1 – 10 pkt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Wersja 2 – 0 pkt. 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Konfiguracja blatu: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podgłówek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segment plecowy (odejmowany)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segment siedziska jednoczęściowy, długości całkowitej 670mm (+/- 50 mm)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podnóżek 4-częściowy umożliwiający pozycję kolankowo łokciową.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Długość stołu w powyższej konfiguracji: 2050-2550 mm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Szerokość segmentu siedziska z szynami bocznymi: 550 - 600 mm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ind w:left="720"/>
              <w:contextualSpacing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Szerokość segmentu siedziska bez szyn bocznych: 500 - 550 mm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Segmenty blatu przezierne w projekcji AP                          bez poprzecznych wzmocnień/poprzeczek utrudniających uzyskanie czystego obrazu RTG; dopuszcza się nieprzezierny podgłówek.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Funkcje regulowane manualnie: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Podgłówek regulowany manualnie w min. dwóch płaszczyznach za pomocą dźwigni odpowiadających za poszczególne osie/płaszczyzny.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Zakres regulacji podgłówka: co najmniej -30 ˚/+45˚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Odwodzenie części udowych podnóżka w zakresie: co najmniej 45˚ dla każdej                    z części.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Regulacja góra/dół części goleniowych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color w:val="FF0000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color w:val="FF0000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Funkcje regulowane pilotem przewodowym: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najniższa wysokość ustawienia blatu pozwalająca na wykonywanie Chirurgom operacji w wygodnej pozycji siedzącej (wysokość mierzona bez materacy): max 700 mm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najwyższa wysokość ustawienia blatu pozwalająca na wykonywanie Chirurgom operacji w wygodnej pozycji stojącej (wysokość mierzona bez materacy): min 1150 mm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regulacja pozycji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Trendelenburga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/anty-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Trendelenburga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w zakresie większym niż +/-40˚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regulacja przechyłów bocznych w zakresie większym niż +/-20˚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regulacja płyty plecowej w zakresie:                   co najmniej ± 80˚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regulacja podnóżków lub segmentu przedłużającego siedzisko w zakresie:  co najmniej +/-80˚; możliwość regulowania pozycji podnóżków łącznie lub każdego z osobna.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pozycja „0” za pomocą jednego przycisku.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pozycja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flex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/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reflex</w:t>
            </w:r>
            <w:proofErr w:type="spellEnd"/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pozycja krzesełkowa  - </w:t>
            </w: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>Tak/Nie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możliwość uzyskania pozycja normalnej/odwróconej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dostęp do pozycji stołu zapisanych                          w pamięci stołu (min. 8 pozycji)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Tak/opisać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TAK/NIE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ind w:left="720"/>
              <w:contextualSpacing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 –pozycja krzesełkowa – 5 pkt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Nie - brak pozycji krzesełkowej – 0pkt.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Pilot zdalnego sterowania z podświetlanymi piktogramami ułatwiającymi pracę w zacienionej sali operacyjnej.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Podstawa stołu z funkcją jazdy do przodu i w tył realizowana poprzez wysunięcie dodatkowego piątego koła – funkcja realizowana z pilota (wersja I)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Lub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Stół (blat ) transportowany za pomocą transportera z wbudowanym napędem elektrycznym ułatwiającym jazdę stołu do przodu i w tył (wersja II)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 / opisać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Wersja I –     5pkt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Wersja II –  0 pkt.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Pilot wyposażony w wyświetlacz informujący o: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pozycji normalnej i odwróconej pacjenta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stanie blokady stołu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stanie blokady blatu stołu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ładowanie baterii stołu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wykonywanej funkcji przez blat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Bezprzewodowy pilot zdalnego sterowania z ładowarką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Segmenty blatu łączone za pomocą połączeń typu: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 gniazdo wpustowe - okrągły czop, bez dodatkowych manipulacji w innych płaszczyznach i zabezpieczeń śrubowych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Jedno kliknięcie po prostym osadzeniu w gnieździe ma stanowić bezpieczne połączenie elementów.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Lub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system hakowy łączenia segmentów blatu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Dopuszcza się aby podgłówek posiadał 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dodatkowe zabezpieczenie śrubowe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 – gniazdo wpustowe bez dodatkowych manipulacji  – 10 punktów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Tak – system hakowy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0 pkt.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Stół wyposażony w demontowane materace: łączenia metodą bezszwową zespalane ultradźwiękami; antystatyczne; grubość minimum 70 mm; właściwości przeciwodleżynowe; odporne na działanie środków dezynfekcyjnych; funkcja „pamięci kształtu” wpływająca pozytywnie na utrzymanie ciepłoty pacjenta                        w trakcie zabiegu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Możliwość instalacji różnych segmentów                              i akcesoriów po obu stronach blatu - zarówno                            od strony głowy jak i podnóżka.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Szyny sprzętowe wzdłuż wszystkich segmentów blatu (dopuszcza się brak szyn w segmencie podgłówka)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Maksymalny dopuszczalny udźwig stołu:                         min. 380 kg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380kg- 0 pkt.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Powyzej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– 5pkt 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Długość obszaru ciała pacjenta przeziernego                         w zakresie 360˚ przy zastosowaniu przystawki ortopedycznej ≥ 100 cm mierzone od kolumny stołu do końca węglowych ramion przystawki ortopedycznej.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464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b/>
                <w:kern w:val="1"/>
                <w:lang w:eastAsia="fa-IR" w:bidi="fa-IR"/>
              </w:rPr>
              <w:t>Wyposażenie: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2 x podpora pod rękę, anestezjologiczna długości 650 mm (+/- 50mm), płaska  lub z materacem wklęsłym z możliwością dowolnego ułożenia ręki względem stołu dzięki przegubowi kulowemu; regulacja jedną ręką; podpora mocowana do szyny bocznej; z zintegrowanym zaciskiem do szyny sprzętowej; podpora wyposażona w pasy mocujące rękę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2 x pas mocujący pacjenta długości: min 1500 mm i szerokości: 170 mm (+/- 50)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1 x ekran anestezjologiczny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1 x wieszak na kroplówki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3 x podpora do ułożenia pacjenta w pozycji bocznej, regulowana w 3 płaszczyznach,                               z poduszkami prostokątnymi                        , oraz z zintegrowanym zaciskiem do szyny sprzętowej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4 x zacisk uniwersalny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Tak/opisać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1 x przystawka ortopedyczna składająca się z: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2 x karbonowe wyciągowe ramię przystawki o długości 1400mm (+/ 40mm), mocowane za pomocą szybko-złączek pod blatem siedziska stołu bez użycia śrub, zacisków itp.; ramiona montowane w gniazdach stanowiących integralną część 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>konstrukcji blatu; montaż bez użycia dodatkowych narzędzi czy śrub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sterowanie ramionami za pomocą dedykowanych uchwytów zwalniających poszczególne przeguby.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ramiona przystawki zapewniające możliwość ruchu w płaszczyźnie poziomej w zakresie 45˚ odwiedzenia na zewnątrz i 35˚ przywiedzenia do wewnątrz.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niska waga pojedynczego ramienia: max 3,5 kg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przystawka nie wymagająca dodatkowego podparcia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2 x segmenty trakcyjne zapewniające unoszenie i opuszczanie kończyn montowane na końcach ramion karbonowych; regulacja za pomocą dedykowanego uchwytu w zakresie min. od -25˚ do +25˚; wspomagane sprężynami gazowymi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segmenty trakcyjne z możliwością montażu w min. dwóch odległościach od blatu stołu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możliwość szybkiej zmiany pozycji segmentu trakcyjnego za pomocą mechanizmu zapadkowego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możliwość montażu na segmencie trakcyjnym akcesoriów typu but trakcyjny z materacem próżniowym, płyta pod stopę.</w:t>
            </w:r>
          </w:p>
          <w:p w:rsidR="00130891" w:rsidRPr="004A49FB" w:rsidRDefault="00130891" w:rsidP="00943E90">
            <w:pPr>
              <w:spacing w:after="0" w:line="240" w:lineRule="auto"/>
              <w:ind w:left="1440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spacing w:after="0" w:line="240" w:lineRule="auto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Lub </w:t>
            </w:r>
          </w:p>
          <w:p w:rsidR="00130891" w:rsidRPr="004A49FB" w:rsidRDefault="00130891" w:rsidP="00943E90">
            <w:pPr>
              <w:spacing w:after="0" w:line="240" w:lineRule="auto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spacing w:after="0" w:line="240" w:lineRule="auto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1 x  kompletna przystawka ortopedyczna  wykonana z włókna węglowego  złożona z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Adaptera przystawki ortopedycznej – 1 szt.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Płyty w kształcie trójkąta do przystawki ortopedycznej  biodrowej z materacem – 1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Łacznika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uniwersalnego do adaptera przystawki – 1 szt.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Płyty transferowej pod nogi z materacem</w:t>
            </w:r>
          </w:p>
          <w:p w:rsidR="00130891" w:rsidRPr="004A49FB" w:rsidRDefault="00130891" w:rsidP="00943E90">
            <w:pPr>
              <w:spacing w:after="0" w:line="240" w:lineRule="auto"/>
              <w:ind w:left="720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(wraz z adapterem umożliwiającym  użycie podnóżków standardowych lub płyty transferowej mocowanej do ramion wyciągowych  w zależności od sytuacji )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Ramion przystawki  ortopedycznych karbonowych  - 2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Adaptera pozycjonującego do ramion przystawki  - 2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 xml:space="preserve">Adaptera do mechanizmu wyciągowego  - 2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Mechanizmu wyciągowego  2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szt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– posiadającego co najmniej poniższe cechy : (dwustronna dźwignia u podstawy odblokowująca mechanizm kulowy pozwalająca na rotację agregatu ,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ós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wzdłużna wyciągu powinna być                     w kształcie  rurowym  z umieszczonymi u góry otworami , umożliwiającymi skokową regulację z pinem blokującym.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Óś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długa mechanizmu trakcyjnego  dodatkowo po odblokowaniu umożliwiająca w łatwy sposób rotację                    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derotację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. Każdy element służący do regulacji powinien być oznaczony innym kolorem . Możliwość regulacji powinna być dostępna w każdej osi i płaszczyźnie jednoczasowo .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Celownika na elemencie  wyciągowym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umożliwiającm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zorientowanie się co do płaszczyzn roboczych . – 1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Wałka zaporowego przeziernego                             z materacem – 1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Butów do przystawki ortopedycznej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przeźierne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– 2 szt. </w:t>
            </w:r>
          </w:p>
          <w:p w:rsidR="00130891" w:rsidRPr="004A49FB" w:rsidRDefault="00130891" w:rsidP="00130891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Wózek do dokowania przystawki ortopedycznej.  Wersja Nr 2 </w:t>
            </w:r>
          </w:p>
          <w:p w:rsidR="00130891" w:rsidRPr="004A49FB" w:rsidRDefault="00130891" w:rsidP="00943E90">
            <w:pPr>
              <w:spacing w:after="0" w:line="240" w:lineRule="auto"/>
              <w:ind w:left="1440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 xml:space="preserve">Tak/opisać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Wersja Nr 1 – 10 pkt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Wersja Nr 2 – 0 pkt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 x uchwyt z możliwością rotacji do drutów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Kirschnera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uchwyt wahliwy z możliwością rotacji z butem trakcyjnym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zaciskowy adapter na ramiona przystawki wyposażony w szynę sprzętową do mocowania akcesoriów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kołek zaporowy przezierny dla promieniowania RTG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nakładka na blat stołu umożliwiająca montaż przystawki do gwoździowania piszczeli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przystawka do gwoździowania piszczeli z regulacją kąta ustawienia uda względem stołu i regulacją wysokości podparcia kolana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 x podpora typu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Goepel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pod nogę zdrową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przystawka do artroskopii kolana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 x płyta plecowa do artroskopii barku; odejmowane segmenty barkowe; przezierna dla promieniowania RTG; wyposażona w dwa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demontowalne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podparcia boczne; płyta wyposażona w uchwyt głowy typu „hełm” 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lastRenderedPageBreak/>
              <w:t xml:space="preserve">mocowany za pomocą adaptera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 x ramię mechaniczne lub systemy elektromechaniczne  czy pneumatycznych  pozycjonujące akcesoria; mocowane do szyn bocznych stołu; obsługiwane jedną ręką;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konstrukcja ramienia oparta na min. sześciu przegubach (zwalnianych jednocześnie jednym przyciskiem); możliwość swobodnej rotacji na każdym z przegubów w celu uzyskania dowolnej pozycji akcesoriów montowanych do ramienia; długość ramienia min. 900 mm;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•</w:t>
            </w: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ab/>
              <w:t>ramię wyposażone w: podpórkę do mocowania ręki oraz uchwyt ręki Weinbergera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 x stolik do operacji ręki z podpórką, przezierny dla promieni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rtg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 x poduszka do operacji kręgosłupa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- 1x poduszka uniwersalna do pozycjonowania pacjenta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- 1xpozycjonery żelowe pod pięty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- 1xpozycjoner żelowy typy wałek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- 1x pozycjoner pod głowę mały 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- 1xpozycjoner żelowy pod głowę duży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- 1x wózek na akcesoria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Ramię mechaniczne – 10 pkt.</w:t>
            </w: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Inne systemy elektromechaniczne i pneumatyczne  – 0 pkt.</w:t>
            </w: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Wszystkie elementy wyposażenia, które są montowane bezpośrednio do stołu pochodzące                             od jednego Producenta gwarantujące kompatybilność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>TAK,podać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eastAsia="fa-IR" w:bidi="fa-IR"/>
              </w:rPr>
              <w:t xml:space="preserve">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Wykonawca zapewnia dostęp do telefonicznej pomocy technicznej przez 24 h na dobę (w okresie gwarancyjnym i pogwarancyjnym, konieczność całodobowej infolinii)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hd w:val="clear" w:color="auto" w:fill="FFFFFF"/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TAK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hd w:val="clear" w:color="auto" w:fill="FFFFFF"/>
              <w:spacing w:before="100" w:beforeAutospacing="1" w:after="119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Instrukcja obsługi urządzenia w języku polskim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hd w:val="clear" w:color="auto" w:fill="FFFFFF"/>
              <w:spacing w:before="100" w:beforeAutospacing="1" w:after="119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TAK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Gwarancja 36 miesięcy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TAK</w:t>
            </w:r>
          </w:p>
          <w:p w:rsidR="00130891" w:rsidRPr="004A49FB" w:rsidRDefault="00130891" w:rsidP="00943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(podać )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bCs/>
                <w:lang w:eastAsia="pl-PL"/>
              </w:rPr>
              <w:t>W trakcie trwania gwarancji wszystkie naprawy oraz przeglądy techniczne przewidziane przez producenta wraz z materiałami zużywalnymi wykonywane na koszt Wykonawcy łącznie                                     z dojazdem (nie rzadziej jednak niż raz                               w każdym rozpoczętym roku udzielonej gwarancji).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TAK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lang w:eastAsia="fa-IR"/>
              </w:rPr>
              <w:t>Dostawa, montaż oraz uruchomienie na koszt Wykonawcy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          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Tak</w:t>
            </w:r>
            <w:proofErr w:type="spellEnd"/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Times New Roman" w:hAnsi="Times New Roman"/>
                <w:lang w:eastAsia="fa-IR"/>
              </w:rPr>
            </w:pPr>
            <w:r w:rsidRPr="004A49FB">
              <w:rPr>
                <w:rFonts w:ascii="Times New Roman" w:eastAsia="Times New Roman" w:hAnsi="Times New Roman"/>
                <w:lang w:eastAsia="fa-IR"/>
              </w:rPr>
              <w:t>Wykonawca przekaże urządzenie do eksploatacji Zamawiającemu ze wszystkimi niezbędnymi dokumentami oraz wypełniony paszport techniczny.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           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Tak</w:t>
            </w:r>
            <w:proofErr w:type="spellEnd"/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spacing w:after="0" w:line="240" w:lineRule="auto"/>
              <w:rPr>
                <w:rFonts w:ascii="Times New Roman" w:eastAsia="Times New Roman" w:hAnsi="Times New Roman"/>
                <w:lang w:eastAsia="fa-IR"/>
              </w:rPr>
            </w:pPr>
            <w:r w:rsidRPr="004A49FB">
              <w:rPr>
                <w:rFonts w:ascii="Times New Roman" w:eastAsia="Times New Roman" w:hAnsi="Times New Roman"/>
                <w:lang w:eastAsia="fa-IR"/>
              </w:rPr>
              <w:t xml:space="preserve">Wykonawca przeszkoli personel z obsługi </w:t>
            </w:r>
            <w:r w:rsidRPr="004A49FB">
              <w:rPr>
                <w:rFonts w:ascii="Times New Roman" w:eastAsia="Times New Roman" w:hAnsi="Times New Roman"/>
                <w:lang w:eastAsia="fa-IR"/>
              </w:rPr>
              <w:lastRenderedPageBreak/>
              <w:t>urządzenia na własny koszt.                                      Harmonogram szkoleń uzgodniony będzie                                              z Zamawiającym (użytkownikiem).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tabs>
                <w:tab w:val="left" w:pos="5400"/>
                <w:tab w:val="left" w:pos="6100"/>
              </w:tabs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lastRenderedPageBreak/>
              <w:t>Tak</w:t>
            </w:r>
            <w:proofErr w:type="spellEnd"/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fa-IR"/>
              </w:rPr>
            </w:pPr>
            <w:r w:rsidRPr="004A49FB">
              <w:rPr>
                <w:rFonts w:ascii="Times New Roman" w:eastAsia="Times New Roman" w:hAnsi="Times New Roman"/>
                <w:bCs/>
                <w:lang w:eastAsia="fa-IR"/>
              </w:rPr>
              <w:t>Wykonawca zainstaluje urządzenie w miejscu wskazanym przez Zamawiającego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tabs>
                <w:tab w:val="left" w:pos="5400"/>
                <w:tab w:val="left" w:pos="6100"/>
              </w:tabs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Tak</w:t>
            </w:r>
            <w:proofErr w:type="spellEnd"/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Wykonawca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zapewni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dostępność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części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zamiennych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akcesoriów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przez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okres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10 lat.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tabs>
                <w:tab w:val="left" w:pos="5400"/>
                <w:tab w:val="left" w:pos="6100"/>
              </w:tabs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Tak</w:t>
            </w:r>
            <w:proofErr w:type="spellEnd"/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Czas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reakcji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–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przystąpienia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do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usunięcia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awarii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od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chwili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jej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zgłoszenia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max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24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godz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. w dni robocze i 48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godz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. w dni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wolne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i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święta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tabs>
                <w:tab w:val="left" w:pos="5400"/>
                <w:tab w:val="left" w:pos="6100"/>
              </w:tabs>
              <w:suppressAutoHyphens/>
              <w:spacing w:after="0" w:line="100" w:lineRule="atLeast"/>
              <w:jc w:val="center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Tak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/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podać</w:t>
            </w:r>
            <w:proofErr w:type="spellEnd"/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>Autoryzowane lub posiadające stosowne uprawnienia punkty serwisowe na terenie Polski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tabs>
                <w:tab w:val="left" w:pos="5400"/>
                <w:tab w:val="left" w:pos="6100"/>
              </w:tabs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r w:rsidRPr="004A49FB">
              <w:rPr>
                <w:rFonts w:ascii="Times New Roman" w:eastAsia="Times New Roman" w:hAnsi="Times New Roman"/>
                <w:kern w:val="1"/>
                <w:lang w:eastAsia="hi-IN" w:bidi="hi-IN"/>
              </w:rPr>
              <w:t>Tak/ podać nazwę                        i adres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  <w:tr w:rsidR="00130891" w:rsidRPr="004A49FB" w:rsidTr="00943E90">
        <w:trPr>
          <w:gridAfter w:val="1"/>
          <w:wAfter w:w="3" w:type="pct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130891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60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21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fa-IR"/>
              </w:rPr>
            </w:pP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Numer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kontaktowy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z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serwisem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 xml:space="preserve"> </w:t>
            </w:r>
            <w:proofErr w:type="spellStart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Wykonawcy</w:t>
            </w:r>
            <w:proofErr w:type="spellEnd"/>
            <w:r w:rsidRPr="004A49FB">
              <w:rPr>
                <w:rFonts w:ascii="Times New Roman" w:eastAsia="Andale Sans UI" w:hAnsi="Times New Roman"/>
                <w:kern w:val="1"/>
                <w:lang w:val="de-DE" w:eastAsia="fa-IR" w:bidi="fa-IR"/>
              </w:rPr>
              <w:t>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891" w:rsidRPr="004A49FB" w:rsidRDefault="00130891" w:rsidP="00943E90">
            <w:pPr>
              <w:widowControl w:val="0"/>
              <w:tabs>
                <w:tab w:val="left" w:pos="5400"/>
                <w:tab w:val="left" w:pos="6100"/>
              </w:tabs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val="de-DE" w:eastAsia="fa-IR" w:bidi="fa-IR"/>
              </w:rPr>
            </w:pPr>
            <w:r w:rsidRPr="004A49FB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podać (fakultatywnie): 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91" w:rsidRPr="004A49FB" w:rsidRDefault="00130891" w:rsidP="00943E90">
            <w:pPr>
              <w:widowControl w:val="0"/>
              <w:suppressAutoHyphens/>
              <w:spacing w:after="0" w:line="100" w:lineRule="atLeast"/>
              <w:textAlignment w:val="baseline"/>
              <w:rPr>
                <w:rFonts w:ascii="Times New Roman" w:eastAsia="Andale Sans UI" w:hAnsi="Times New Roman"/>
                <w:kern w:val="1"/>
                <w:lang w:eastAsia="fa-IR" w:bidi="fa-IR"/>
              </w:rPr>
            </w:pPr>
          </w:p>
        </w:tc>
      </w:tr>
    </w:tbl>
    <w:p w:rsidR="00130891" w:rsidRPr="004A49FB" w:rsidRDefault="00130891" w:rsidP="00130891">
      <w:pPr>
        <w:widowControl w:val="0"/>
        <w:suppressAutoHyphens/>
        <w:spacing w:after="0" w:line="100" w:lineRule="atLeast"/>
        <w:textAlignment w:val="baseline"/>
        <w:rPr>
          <w:rFonts w:ascii="Times New Roman" w:eastAsia="Andale Sans UI" w:hAnsi="Times New Roman"/>
          <w:kern w:val="1"/>
          <w:lang w:eastAsia="fa-IR" w:bidi="fa-IR"/>
        </w:rPr>
      </w:pPr>
    </w:p>
    <w:p w:rsidR="00130891" w:rsidRPr="004A49FB" w:rsidRDefault="00130891" w:rsidP="00130891">
      <w:pPr>
        <w:widowControl w:val="0"/>
        <w:suppressAutoHyphens/>
        <w:spacing w:after="0" w:line="100" w:lineRule="atLeast"/>
        <w:textAlignment w:val="baseline"/>
        <w:rPr>
          <w:rFonts w:ascii="Times New Roman" w:eastAsia="Andale Sans UI" w:hAnsi="Times New Roman"/>
          <w:kern w:val="1"/>
          <w:lang w:val="de-DE" w:eastAsia="fa-IR" w:bidi="fa-IR"/>
        </w:rPr>
      </w:pPr>
      <w:r w:rsidRPr="004A49FB">
        <w:rPr>
          <w:rFonts w:ascii="Times New Roman" w:eastAsia="Times New Roman" w:hAnsi="Times New Roman"/>
          <w:kern w:val="1"/>
          <w:lang w:val="de-DE" w:eastAsia="fa-IR" w:bidi="fa-IR"/>
        </w:rPr>
        <w:tab/>
      </w:r>
    </w:p>
    <w:p w:rsidR="00130891" w:rsidRPr="004A49FB" w:rsidRDefault="00130891" w:rsidP="00130891">
      <w:pPr>
        <w:spacing w:after="0" w:line="360" w:lineRule="auto"/>
        <w:ind w:right="467"/>
        <w:jc w:val="both"/>
        <w:rPr>
          <w:rFonts w:ascii="Times New Roman" w:eastAsia="Times New Roman" w:hAnsi="Times New Roman"/>
          <w:sz w:val="18"/>
          <w:lang w:eastAsia="pl-PL"/>
        </w:rPr>
      </w:pPr>
      <w:r w:rsidRPr="004A49FB">
        <w:rPr>
          <w:rFonts w:ascii="Times New Roman" w:eastAsia="Batang" w:hAnsi="Times New Roman"/>
          <w:bCs/>
          <w:sz w:val="18"/>
          <w:lang w:eastAsia="pl-PL"/>
        </w:rPr>
        <w:t>UWAGI:</w:t>
      </w:r>
      <w:r w:rsidRPr="004A49FB">
        <w:rPr>
          <w:rFonts w:ascii="Times New Roman" w:eastAsia="Times New Roman" w:hAnsi="Times New Roman"/>
          <w:sz w:val="18"/>
          <w:lang w:eastAsia="pl-PL"/>
        </w:rPr>
        <w:t xml:space="preserve"> </w:t>
      </w:r>
    </w:p>
    <w:p w:rsidR="00130891" w:rsidRPr="004A49FB" w:rsidRDefault="00130891" w:rsidP="0013089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467"/>
        <w:rPr>
          <w:rFonts w:ascii="Times New Roman" w:eastAsia="Times New Roman" w:hAnsi="Times New Roman"/>
          <w:color w:val="000000"/>
          <w:sz w:val="18"/>
          <w:u w:color="000000"/>
          <w:bdr w:val="nil"/>
          <w:lang w:eastAsia="pl-PL"/>
        </w:rPr>
      </w:pPr>
      <w:r w:rsidRPr="004A49FB">
        <w:rPr>
          <w:rFonts w:ascii="Times New Roman" w:eastAsia="Batang" w:hAnsi="Times New Roman"/>
          <w:color w:val="000000"/>
          <w:sz w:val="18"/>
          <w:u w:color="000000"/>
          <w:bdr w:val="nil"/>
          <w:lang w:eastAsia="pl-PL"/>
        </w:rPr>
        <w:t>1. Niespełnienie któregokolwiek z wymaganych powyżej parametrów techniczno-użytkowych oraz wymagań co do ich wartości minimalnych spowoduje odrzucenie oferty bez dalszej jej oceny.</w:t>
      </w:r>
    </w:p>
    <w:p w:rsidR="00130891" w:rsidRPr="004A49FB" w:rsidRDefault="00130891" w:rsidP="00130891">
      <w:p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spacing w:after="120" w:line="240" w:lineRule="auto"/>
        <w:rPr>
          <w:rFonts w:ascii="Times New Roman" w:eastAsia="Arial Unicode MS" w:hAnsi="Times New Roman"/>
          <w:color w:val="000000"/>
          <w:kern w:val="1"/>
          <w:sz w:val="18"/>
          <w:u w:color="000000"/>
          <w:bdr w:val="nil"/>
          <w:lang w:eastAsia="pl-PL"/>
        </w:rPr>
      </w:pPr>
      <w:r w:rsidRPr="004A49FB">
        <w:rPr>
          <w:rFonts w:ascii="Times New Roman" w:eastAsia="Batang" w:hAnsi="Times New Roman"/>
          <w:color w:val="000000"/>
          <w:sz w:val="18"/>
          <w:u w:color="000000"/>
          <w:bdr w:val="nil"/>
          <w:lang w:eastAsia="pl-PL"/>
        </w:rPr>
        <w:t xml:space="preserve">2. Brak opisu traktowany będzie jako brak danego parametru w oferowanej konfiguracji urządzenia.                                                    </w:t>
      </w:r>
      <w:r w:rsidRPr="004A49FB">
        <w:rPr>
          <w:rFonts w:ascii="Times New Roman" w:eastAsia="Arial Unicode MS" w:hAnsi="Times New Roman"/>
          <w:color w:val="000000"/>
          <w:kern w:val="1"/>
          <w:sz w:val="18"/>
          <w:u w:color="000000"/>
          <w:bdr w:val="nil"/>
          <w:lang w:eastAsia="pl-PL"/>
        </w:rPr>
        <w:t>3. Oświadczam, że oferowany przedmiot zamówienia spełnia wszystkie powyższe wymagania Zamawiającego.</w:t>
      </w:r>
    </w:p>
    <w:p w:rsidR="00130891" w:rsidRPr="004A49FB" w:rsidRDefault="00130891" w:rsidP="00130891">
      <w:pPr>
        <w:widowControl w:val="0"/>
        <w:suppressAutoHyphens/>
        <w:spacing w:after="0" w:line="100" w:lineRule="atLeast"/>
        <w:textAlignment w:val="baseline"/>
        <w:rPr>
          <w:rFonts w:ascii="Times New Roman" w:eastAsia="Andale Sans UI" w:hAnsi="Times New Roman"/>
          <w:kern w:val="1"/>
          <w:lang w:val="de-DE" w:eastAsia="fa-IR" w:bidi="fa-IR"/>
        </w:rPr>
      </w:pPr>
    </w:p>
    <w:p w:rsidR="00130891" w:rsidRDefault="00130891" w:rsidP="00130891">
      <w:pPr>
        <w:widowControl w:val="0"/>
        <w:suppressAutoHyphens/>
        <w:spacing w:after="0"/>
        <w:ind w:right="-142"/>
        <w:textAlignment w:val="baseline"/>
        <w:rPr>
          <w:rFonts w:ascii="Times New Roman" w:eastAsia="Andale Sans UI" w:hAnsi="Times New Roman"/>
          <w:kern w:val="1"/>
          <w:lang w:val="de-DE" w:eastAsia="fa-IR" w:bidi="fa-IR"/>
        </w:rPr>
      </w:pPr>
    </w:p>
    <w:p w:rsidR="004A49FB" w:rsidRDefault="004A49FB" w:rsidP="00130891">
      <w:pPr>
        <w:widowControl w:val="0"/>
        <w:suppressAutoHyphens/>
        <w:spacing w:after="0"/>
        <w:ind w:right="-142"/>
        <w:textAlignment w:val="baseline"/>
        <w:rPr>
          <w:rFonts w:ascii="Times New Roman" w:eastAsia="Andale Sans UI" w:hAnsi="Times New Roman"/>
          <w:kern w:val="1"/>
          <w:lang w:val="de-DE" w:eastAsia="fa-IR" w:bidi="fa-IR"/>
        </w:rPr>
      </w:pPr>
    </w:p>
    <w:p w:rsidR="004A49FB" w:rsidRPr="004A49FB" w:rsidRDefault="004A49FB" w:rsidP="00130891">
      <w:pPr>
        <w:widowControl w:val="0"/>
        <w:suppressAutoHyphens/>
        <w:spacing w:after="0"/>
        <w:ind w:right="-142"/>
        <w:textAlignment w:val="baseline"/>
        <w:rPr>
          <w:rFonts w:ascii="Times New Roman" w:eastAsia="Andale Sans UI" w:hAnsi="Times New Roman"/>
          <w:kern w:val="1"/>
          <w:lang w:val="de-DE" w:eastAsia="fa-IR" w:bidi="fa-IR"/>
        </w:rPr>
      </w:pPr>
      <w:bookmarkStart w:id="0" w:name="_GoBack"/>
      <w:bookmarkEnd w:id="0"/>
    </w:p>
    <w:p w:rsidR="00130891" w:rsidRPr="004A49FB" w:rsidRDefault="00130891" w:rsidP="00130891">
      <w:pPr>
        <w:widowControl w:val="0"/>
        <w:suppressAutoHyphens/>
        <w:spacing w:after="0" w:line="100" w:lineRule="atLeast"/>
        <w:ind w:right="-35"/>
        <w:textAlignment w:val="baseline"/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</w:pPr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>...................................</w:t>
      </w:r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ab/>
        <w:t xml:space="preserve">                                            </w:t>
      </w:r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                      </w:t>
      </w:r>
      <w:r w:rsid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             </w:t>
      </w:r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</w:t>
      </w:r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>..................................................</w:t>
      </w:r>
    </w:p>
    <w:p w:rsidR="00130891" w:rsidRPr="004A49FB" w:rsidRDefault="00130891" w:rsidP="00130891">
      <w:pPr>
        <w:widowControl w:val="0"/>
        <w:suppressAutoHyphens/>
        <w:spacing w:after="0" w:line="100" w:lineRule="atLeast"/>
        <w:ind w:right="-35"/>
        <w:textAlignment w:val="baseline"/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</w:pPr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    </w:t>
      </w:r>
      <w:proofErr w:type="spellStart"/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>data</w:t>
      </w:r>
      <w:proofErr w:type="spellEnd"/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                                                                            </w:t>
      </w:r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                          </w:t>
      </w:r>
      <w:r w:rsid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              </w:t>
      </w:r>
      <w:proofErr w:type="spellStart"/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>pieczątka</w:t>
      </w:r>
      <w:proofErr w:type="spellEnd"/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i </w:t>
      </w:r>
      <w:proofErr w:type="spellStart"/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>podpis</w:t>
      </w:r>
      <w:proofErr w:type="spellEnd"/>
      <w:r w:rsidR="004A49FB"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 xml:space="preserve"> </w:t>
      </w:r>
      <w:proofErr w:type="spellStart"/>
      <w:r w:rsidRPr="004A49FB">
        <w:rPr>
          <w:rFonts w:ascii="Times New Roman" w:eastAsia="Andale Sans UI" w:hAnsi="Times New Roman"/>
          <w:kern w:val="1"/>
          <w:sz w:val="18"/>
          <w:szCs w:val="18"/>
          <w:lang w:val="de-DE" w:eastAsia="fa-IR" w:bidi="fa-IR"/>
        </w:rPr>
        <w:t>Wykonawcy</w:t>
      </w:r>
      <w:proofErr w:type="spellEnd"/>
    </w:p>
    <w:p w:rsidR="00130891" w:rsidRPr="004A49FB" w:rsidRDefault="00130891" w:rsidP="00130891">
      <w:pPr>
        <w:rPr>
          <w:rFonts w:ascii="Times New Roman" w:hAnsi="Times New Roman"/>
        </w:rPr>
      </w:pPr>
    </w:p>
    <w:p w:rsidR="00130891" w:rsidRPr="004A49FB" w:rsidRDefault="00130891" w:rsidP="00130891">
      <w:pPr>
        <w:rPr>
          <w:rFonts w:ascii="Times New Roman" w:hAnsi="Times New Roman"/>
        </w:rPr>
      </w:pPr>
    </w:p>
    <w:p w:rsidR="00A107FF" w:rsidRPr="004A49FB" w:rsidRDefault="004A49FB">
      <w:pPr>
        <w:rPr>
          <w:rFonts w:ascii="Times New Roman" w:hAnsi="Times New Roman"/>
        </w:rPr>
      </w:pPr>
    </w:p>
    <w:sectPr w:rsidR="00A107FF" w:rsidRPr="004A4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769"/>
    <w:multiLevelType w:val="hybridMultilevel"/>
    <w:tmpl w:val="BB30B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07DD"/>
    <w:multiLevelType w:val="hybridMultilevel"/>
    <w:tmpl w:val="8FF08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B40B6"/>
    <w:multiLevelType w:val="hybridMultilevel"/>
    <w:tmpl w:val="6FB61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5D2D58"/>
    <w:multiLevelType w:val="hybridMultilevel"/>
    <w:tmpl w:val="4BA0B20E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B1367"/>
    <w:multiLevelType w:val="hybridMultilevel"/>
    <w:tmpl w:val="9894F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F6B"/>
    <w:rsid w:val="00130891"/>
    <w:rsid w:val="00192F6B"/>
    <w:rsid w:val="004A49FB"/>
    <w:rsid w:val="00A664A4"/>
    <w:rsid w:val="00E4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089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089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2344</Words>
  <Characters>14067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m.struzinski</cp:lastModifiedBy>
  <cp:revision>3</cp:revision>
  <dcterms:created xsi:type="dcterms:W3CDTF">2017-11-14T06:57:00Z</dcterms:created>
  <dcterms:modified xsi:type="dcterms:W3CDTF">2017-11-14T07:29:00Z</dcterms:modified>
</cp:coreProperties>
</file>