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1B7" w:rsidRPr="004044C9" w:rsidRDefault="00012A0E" w:rsidP="005A3222">
      <w:pPr>
        <w:ind w:left="142" w:hanging="142"/>
        <w:jc w:val="right"/>
        <w:rPr>
          <w:rFonts w:asciiTheme="minorHAnsi" w:hAnsiTheme="minorHAnsi" w:cstheme="minorHAnsi"/>
        </w:rPr>
      </w:pPr>
      <w:r w:rsidRPr="004044C9">
        <w:rPr>
          <w:rFonts w:asciiTheme="minorHAnsi" w:hAnsiTheme="minorHAnsi"/>
        </w:rPr>
        <w:tab/>
      </w:r>
      <w:r w:rsidRPr="004044C9">
        <w:rPr>
          <w:rFonts w:asciiTheme="minorHAnsi" w:hAnsiTheme="minorHAnsi"/>
        </w:rPr>
        <w:tab/>
      </w:r>
      <w:r w:rsidR="006131B7" w:rsidRPr="004044C9">
        <w:rPr>
          <w:rFonts w:asciiTheme="minorHAnsi" w:hAnsiTheme="minorHAnsi"/>
        </w:rPr>
        <w:tab/>
      </w:r>
      <w:r w:rsidR="006131B7" w:rsidRPr="004044C9">
        <w:rPr>
          <w:rFonts w:asciiTheme="minorHAnsi" w:hAnsiTheme="minorHAnsi"/>
        </w:rPr>
        <w:tab/>
      </w:r>
      <w:r w:rsidR="00B41621" w:rsidRPr="004044C9">
        <w:rPr>
          <w:rFonts w:asciiTheme="minorHAnsi" w:hAnsiTheme="minorHAnsi" w:cstheme="minorHAnsi"/>
        </w:rPr>
        <w:t xml:space="preserve">Toruń, dnia </w:t>
      </w:r>
      <w:r w:rsidR="004044C9" w:rsidRPr="004044C9">
        <w:rPr>
          <w:rFonts w:asciiTheme="minorHAnsi" w:hAnsiTheme="minorHAnsi" w:cstheme="minorHAnsi"/>
        </w:rPr>
        <w:t>8 czerwca</w:t>
      </w:r>
      <w:r w:rsidR="00B41621" w:rsidRPr="004044C9">
        <w:rPr>
          <w:rFonts w:asciiTheme="minorHAnsi" w:hAnsiTheme="minorHAnsi" w:cstheme="minorHAnsi"/>
        </w:rPr>
        <w:t xml:space="preserve"> </w:t>
      </w:r>
      <w:r w:rsidR="006131B7" w:rsidRPr="004044C9">
        <w:rPr>
          <w:rFonts w:asciiTheme="minorHAnsi" w:hAnsiTheme="minorHAnsi" w:cstheme="minorHAnsi"/>
        </w:rPr>
        <w:t>201</w:t>
      </w:r>
      <w:r w:rsidR="00B41621" w:rsidRPr="004044C9">
        <w:rPr>
          <w:rFonts w:asciiTheme="minorHAnsi" w:hAnsiTheme="minorHAnsi" w:cstheme="minorHAnsi"/>
        </w:rPr>
        <w:t>7 roku</w:t>
      </w:r>
    </w:p>
    <w:p w:rsidR="001328D7" w:rsidRPr="004044C9" w:rsidRDefault="001328D7" w:rsidP="001328D7">
      <w:pPr>
        <w:spacing w:after="0"/>
        <w:jc w:val="both"/>
        <w:rPr>
          <w:rFonts w:asciiTheme="minorHAnsi" w:hAnsiTheme="minorHAnsi"/>
        </w:rPr>
      </w:pPr>
    </w:p>
    <w:p w:rsidR="001328D7" w:rsidRPr="004044C9" w:rsidRDefault="001328D7" w:rsidP="001328D7">
      <w:pPr>
        <w:spacing w:after="0"/>
        <w:rPr>
          <w:rFonts w:asciiTheme="minorHAnsi" w:hAnsiTheme="minorHAnsi"/>
        </w:rPr>
      </w:pPr>
    </w:p>
    <w:p w:rsidR="005A3222" w:rsidRPr="004044C9" w:rsidRDefault="005A3222" w:rsidP="005A3222">
      <w:pPr>
        <w:jc w:val="both"/>
        <w:rPr>
          <w:rFonts w:asciiTheme="minorHAnsi" w:hAnsiTheme="minorHAnsi" w:cs="Calibri"/>
          <w:b/>
          <w:lang w:eastAsia="pl-PL"/>
        </w:rPr>
      </w:pPr>
      <w:r w:rsidRPr="004044C9">
        <w:rPr>
          <w:rFonts w:asciiTheme="minorHAnsi" w:hAnsiTheme="minorHAnsi" w:cs="Calibri"/>
          <w:b/>
          <w:lang w:eastAsia="pl-PL"/>
        </w:rPr>
        <w:t xml:space="preserve">Dotyczy postępowania pn.: </w:t>
      </w:r>
    </w:p>
    <w:p w:rsidR="000526DC" w:rsidRPr="004044C9" w:rsidRDefault="000526DC" w:rsidP="000526DC">
      <w:pPr>
        <w:spacing w:after="0"/>
        <w:jc w:val="both"/>
        <w:rPr>
          <w:rFonts w:asciiTheme="minorHAnsi" w:hAnsiTheme="minorHAnsi" w:cs="Calibri"/>
        </w:rPr>
      </w:pPr>
      <w:r w:rsidRPr="004044C9">
        <w:rPr>
          <w:rFonts w:asciiTheme="minorHAnsi" w:hAnsiTheme="minorHAnsi" w:cs="Calibri"/>
        </w:rPr>
        <w:t>WYKONANIE NASADZEŃ KOMPENSACYJNYCH DRZEW NA TERENIE GMINY MIASTA TORUŃ</w:t>
      </w:r>
    </w:p>
    <w:p w:rsidR="000526DC" w:rsidRPr="004044C9" w:rsidRDefault="000526DC" w:rsidP="000526DC">
      <w:pPr>
        <w:spacing w:after="0"/>
        <w:jc w:val="both"/>
        <w:rPr>
          <w:rFonts w:asciiTheme="minorHAnsi" w:hAnsiTheme="minorHAnsi" w:cs="Calibri"/>
        </w:rPr>
      </w:pPr>
      <w:r w:rsidRPr="004044C9">
        <w:rPr>
          <w:rFonts w:asciiTheme="minorHAnsi" w:hAnsiTheme="minorHAnsi" w:cs="Calibri"/>
        </w:rPr>
        <w:t>WRAZ Z 3-LETNIM OKRESEM PIELĘGNACJI W RAMACH REALIZACJI ZADANIA PN.: „PRZEBUDOWA</w:t>
      </w:r>
    </w:p>
    <w:p w:rsidR="005A3222" w:rsidRPr="004044C9" w:rsidRDefault="000526DC" w:rsidP="000526DC">
      <w:pPr>
        <w:spacing w:after="0"/>
        <w:jc w:val="both"/>
        <w:rPr>
          <w:rFonts w:asciiTheme="minorHAnsi" w:hAnsiTheme="minorHAnsi"/>
        </w:rPr>
      </w:pPr>
      <w:r w:rsidRPr="004044C9">
        <w:rPr>
          <w:rFonts w:asciiTheme="minorHAnsi" w:hAnsiTheme="minorHAnsi" w:cs="Calibri"/>
        </w:rPr>
        <w:t>I ROZBUDOWA WOJEWÓDZKIEGO SZPITALA ZESPOLONEGO W TORUNIU” – I</w:t>
      </w:r>
      <w:r w:rsidR="004044C9" w:rsidRPr="004044C9">
        <w:rPr>
          <w:rFonts w:asciiTheme="minorHAnsi" w:hAnsiTheme="minorHAnsi" w:cs="Calibri"/>
        </w:rPr>
        <w:t>I ETAP – ZP/03</w:t>
      </w:r>
      <w:r w:rsidRPr="004044C9">
        <w:rPr>
          <w:rFonts w:asciiTheme="minorHAnsi" w:hAnsiTheme="minorHAnsi" w:cs="Calibri"/>
        </w:rPr>
        <w:t>/17</w:t>
      </w:r>
    </w:p>
    <w:p w:rsidR="000526DC" w:rsidRPr="004044C9" w:rsidRDefault="000526DC" w:rsidP="005A3222">
      <w:pPr>
        <w:jc w:val="center"/>
        <w:rPr>
          <w:rFonts w:asciiTheme="minorHAnsi" w:hAnsiTheme="minorHAnsi"/>
        </w:rPr>
      </w:pPr>
    </w:p>
    <w:p w:rsidR="005A3222" w:rsidRPr="00B40D55" w:rsidRDefault="005A3222" w:rsidP="005A3222">
      <w:pPr>
        <w:jc w:val="center"/>
        <w:rPr>
          <w:rFonts w:asciiTheme="minorHAnsi" w:hAnsiTheme="minorHAnsi"/>
          <w:b/>
        </w:rPr>
      </w:pPr>
      <w:r w:rsidRPr="00B40D55">
        <w:rPr>
          <w:rFonts w:asciiTheme="minorHAnsi" w:hAnsiTheme="minorHAnsi"/>
          <w:b/>
        </w:rPr>
        <w:t>MODYFIKACJA SIWZ I</w:t>
      </w:r>
    </w:p>
    <w:p w:rsidR="005A3222" w:rsidRPr="004044C9" w:rsidRDefault="000526DC" w:rsidP="005A3222">
      <w:pPr>
        <w:numPr>
          <w:ilvl w:val="0"/>
          <w:numId w:val="3"/>
        </w:numPr>
        <w:contextualSpacing/>
        <w:rPr>
          <w:rFonts w:asciiTheme="minorHAnsi" w:hAnsiTheme="minorHAnsi"/>
        </w:rPr>
      </w:pPr>
      <w:r w:rsidRPr="004044C9">
        <w:rPr>
          <w:rFonts w:asciiTheme="minorHAnsi" w:hAnsiTheme="minorHAnsi"/>
        </w:rPr>
        <w:t xml:space="preserve">W </w:t>
      </w:r>
      <w:r w:rsidR="004044C9" w:rsidRPr="004044C9">
        <w:rPr>
          <w:rFonts w:asciiTheme="minorHAnsi" w:hAnsiTheme="minorHAnsi"/>
        </w:rPr>
        <w:t>załączniku nr 5 – Wzór umowy dla Części I-VI:</w:t>
      </w:r>
    </w:p>
    <w:p w:rsidR="004044C9" w:rsidRPr="004044C9" w:rsidRDefault="004044C9" w:rsidP="004044C9">
      <w:pPr>
        <w:pStyle w:val="Akapitzlist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§2 dodaje się nowy ustęp 4 o treści:</w:t>
      </w:r>
    </w:p>
    <w:p w:rsidR="000526DC" w:rsidRPr="004044C9" w:rsidRDefault="004044C9" w:rsidP="004044C9">
      <w:pPr>
        <w:ind w:left="1134"/>
        <w:contextualSpacing/>
        <w:rPr>
          <w:rFonts w:asciiTheme="minorHAnsi" w:hAnsiTheme="minorHAnsi"/>
        </w:rPr>
      </w:pPr>
      <w:r>
        <w:rPr>
          <w:rFonts w:asciiTheme="minorHAnsi" w:hAnsiTheme="minorHAnsi"/>
        </w:rPr>
        <w:t>„</w:t>
      </w:r>
      <w:r w:rsidRPr="004044C9">
        <w:rPr>
          <w:rFonts w:asciiTheme="minorHAnsi" w:hAnsiTheme="minorHAnsi"/>
          <w:i/>
        </w:rPr>
        <w:t>Wykonawca zobowiązuje się uzyskać wszelkie pozwolenia, zgłoszenia itp., niezbędne do prawidłowej realizacji przedmiotu umowy. Wszelkie koszty i opłaty związane z uzyskaniem tych dokumentów ponosi Wykonawca.”.</w:t>
      </w:r>
    </w:p>
    <w:p w:rsidR="004044C9" w:rsidRPr="004044C9" w:rsidRDefault="004044C9" w:rsidP="004044C9">
      <w:pPr>
        <w:ind w:left="1134"/>
        <w:contextualSpacing/>
        <w:rPr>
          <w:rFonts w:asciiTheme="minorHAnsi" w:hAnsiTheme="minorHAnsi"/>
        </w:rPr>
      </w:pPr>
    </w:p>
    <w:p w:rsidR="004044C9" w:rsidRPr="004044C9" w:rsidRDefault="004044C9" w:rsidP="004044C9">
      <w:pPr>
        <w:ind w:left="1134"/>
        <w:contextualSpacing/>
        <w:rPr>
          <w:rFonts w:asciiTheme="minorHAnsi" w:hAnsiTheme="minorHAnsi"/>
        </w:rPr>
      </w:pPr>
      <w:r w:rsidRPr="004044C9">
        <w:rPr>
          <w:rFonts w:asciiTheme="minorHAnsi" w:hAnsiTheme="minorHAnsi"/>
        </w:rPr>
        <w:t>Dotychczasowym ustępom od 4 do 13 nadaje się odpowiednio numery od 5 do 14.</w:t>
      </w:r>
    </w:p>
    <w:p w:rsidR="004044C9" w:rsidRPr="004044C9" w:rsidRDefault="004044C9" w:rsidP="000526DC">
      <w:pPr>
        <w:ind w:left="720"/>
        <w:contextualSpacing/>
        <w:rPr>
          <w:rFonts w:asciiTheme="minorHAnsi" w:hAnsiTheme="minorHAnsi"/>
        </w:rPr>
      </w:pPr>
    </w:p>
    <w:p w:rsidR="004044C9" w:rsidRPr="004044C9" w:rsidRDefault="004044C9" w:rsidP="004044C9">
      <w:pPr>
        <w:pStyle w:val="Akapitzlist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 3 ust 2: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Zamawiający zaopiniuje oraz przekaże decyzję o akceptacji lub niezaakceptowaniu harmonogramu, o którym mowa w § 2 ust. 13 Umowy w terminie 3 dni roboczych od jego otrzymania.”.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Zamawiający zaopiniuje oraz przekaże decyzję o akceptacji lub niezaakceptowaniu harmonogramu, o którym mowa w § 2 ust. 14 Umowy w terminie 3 dni roboczych od jego otrzymania</w:t>
      </w:r>
      <w:r w:rsidRPr="004044C9">
        <w:rPr>
          <w:rFonts w:asciiTheme="minorHAnsi" w:hAnsiTheme="minorHAnsi"/>
          <w:sz w:val="22"/>
          <w:szCs w:val="22"/>
        </w:rPr>
        <w:t>.”.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4044C9" w:rsidRPr="004044C9" w:rsidRDefault="004044C9" w:rsidP="004044C9">
      <w:pPr>
        <w:pStyle w:val="Akapitzlist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 13 ust. 1 pkt 1 lit. a: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</w:t>
      </w:r>
      <w:r w:rsidRPr="004044C9">
        <w:rPr>
          <w:rFonts w:asciiTheme="minorHAnsi" w:hAnsiTheme="minorHAnsi"/>
          <w:i/>
          <w:sz w:val="22"/>
          <w:szCs w:val="22"/>
          <w:lang w:val="x-none"/>
        </w:rPr>
        <w:t xml:space="preserve"> </w:t>
      </w:r>
      <w:r w:rsidRPr="004044C9">
        <w:rPr>
          <w:rFonts w:asciiTheme="minorHAnsi" w:hAnsiTheme="minorHAnsi"/>
          <w:i/>
          <w:sz w:val="22"/>
          <w:szCs w:val="22"/>
        </w:rPr>
        <w:t>opóźnienie w przedłożeniu harmonogramu, o którym mowa w § 2 ust. 13 w wysokości 100 zł. za każdy dzień opóźnienia;”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 opóźnienie w przedłożeniu harmonogramu, o którym mowa w § 2 ust. 14 w wysokości 100 zł. za każdy dzień opóźnienia;”.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4044C9" w:rsidRPr="004044C9" w:rsidRDefault="004044C9" w:rsidP="004044C9">
      <w:pPr>
        <w:pStyle w:val="Akapitzlist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W § 13 ust. 1 pkt 1 lit. </w:t>
      </w:r>
      <w:r w:rsidRPr="004044C9">
        <w:rPr>
          <w:rFonts w:asciiTheme="minorHAnsi" w:hAnsiTheme="minorHAnsi"/>
          <w:sz w:val="22"/>
          <w:szCs w:val="22"/>
        </w:rPr>
        <w:t>m</w:t>
      </w:r>
      <w:r w:rsidRPr="004044C9">
        <w:rPr>
          <w:rFonts w:asciiTheme="minorHAnsi" w:hAnsiTheme="minorHAnsi"/>
          <w:sz w:val="22"/>
          <w:szCs w:val="22"/>
        </w:rPr>
        <w:t>: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 każde naruszenie obowiązku (dotyczy z osobna każdego pracownika), o którym mowa w § 2 ust. 12 niniejszej Umowy, w wysokości 100 zł za każdy dzień, w którym  naruszano przedmiotowy obowiązek.”.</w:t>
      </w:r>
    </w:p>
    <w:p w:rsidR="004044C9" w:rsidRPr="004044C9" w:rsidRDefault="004044C9" w:rsidP="004044C9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4044C9" w:rsidRPr="004044C9" w:rsidRDefault="004044C9" w:rsidP="004044C9">
      <w:pPr>
        <w:pStyle w:val="Akapitzlist"/>
        <w:ind w:left="1080"/>
        <w:rPr>
          <w:rFonts w:asciiTheme="minorHAnsi" w:eastAsia="TimesNewRoman" w:hAnsiTheme="minorHAnsi"/>
          <w:i/>
          <w:sz w:val="22"/>
          <w:szCs w:val="22"/>
        </w:rPr>
      </w:pPr>
      <w:r w:rsidRPr="004044C9">
        <w:rPr>
          <w:rFonts w:asciiTheme="minorHAnsi" w:hAnsiTheme="minorHAnsi"/>
          <w:i/>
          <w:sz w:val="22"/>
          <w:szCs w:val="22"/>
        </w:rPr>
        <w:lastRenderedPageBreak/>
        <w:t>„</w:t>
      </w:r>
      <w:r w:rsidRPr="004044C9">
        <w:rPr>
          <w:rFonts w:asciiTheme="minorHAnsi" w:eastAsia="TimesNewRoman" w:hAnsiTheme="minorHAnsi"/>
          <w:i/>
          <w:sz w:val="22"/>
          <w:szCs w:val="22"/>
        </w:rPr>
        <w:t xml:space="preserve">za każde naruszenie obowiązku (dotyczy z osobna każdego pracownika), o którym mowa </w:t>
      </w:r>
      <w:r w:rsidRPr="00B40D55">
        <w:rPr>
          <w:rFonts w:asciiTheme="minorHAnsi" w:eastAsia="TimesNewRoman" w:hAnsiTheme="minorHAnsi"/>
          <w:i/>
          <w:sz w:val="22"/>
          <w:szCs w:val="22"/>
        </w:rPr>
        <w:t>w § 2 ust. 13 niniejszej</w:t>
      </w:r>
      <w:r w:rsidRPr="004044C9">
        <w:rPr>
          <w:rFonts w:asciiTheme="minorHAnsi" w:eastAsia="TimesNewRoman" w:hAnsiTheme="minorHAnsi"/>
          <w:i/>
          <w:sz w:val="22"/>
          <w:szCs w:val="22"/>
        </w:rPr>
        <w:t xml:space="preserve"> Umowy, w wysokości 100 zł za każdy dzień, w którym  naruszano przedmiotowy obowiązek</w:t>
      </w:r>
      <w:r w:rsidRPr="004044C9">
        <w:rPr>
          <w:rFonts w:asciiTheme="minorHAnsi" w:eastAsia="TimesNewRoman" w:hAnsiTheme="minorHAnsi"/>
          <w:i/>
          <w:sz w:val="22"/>
          <w:szCs w:val="22"/>
        </w:rPr>
        <w:t>.”.</w:t>
      </w:r>
    </w:p>
    <w:p w:rsidR="004044C9" w:rsidRPr="004044C9" w:rsidRDefault="004044C9" w:rsidP="004044C9">
      <w:pPr>
        <w:pStyle w:val="Akapitzlist"/>
        <w:ind w:left="1080"/>
        <w:rPr>
          <w:rFonts w:asciiTheme="minorHAnsi" w:eastAsia="TimesNewRoman" w:hAnsiTheme="minorHAnsi"/>
          <w:sz w:val="22"/>
          <w:szCs w:val="22"/>
        </w:rPr>
      </w:pPr>
    </w:p>
    <w:p w:rsidR="004044C9" w:rsidRPr="004044C9" w:rsidRDefault="004044C9" w:rsidP="004044C9">
      <w:pPr>
        <w:numPr>
          <w:ilvl w:val="0"/>
          <w:numId w:val="3"/>
        </w:numPr>
        <w:contextualSpacing/>
        <w:rPr>
          <w:rFonts w:asciiTheme="minorHAnsi" w:hAnsiTheme="minorHAnsi"/>
        </w:rPr>
      </w:pPr>
      <w:r w:rsidRPr="004044C9">
        <w:rPr>
          <w:rFonts w:asciiTheme="minorHAnsi" w:hAnsiTheme="minorHAnsi"/>
        </w:rPr>
        <w:t xml:space="preserve">W załączniku nr 5 – Wzór </w:t>
      </w:r>
      <w:r w:rsidR="00B40D55">
        <w:rPr>
          <w:rFonts w:asciiTheme="minorHAnsi" w:hAnsiTheme="minorHAnsi"/>
        </w:rPr>
        <w:t xml:space="preserve">umowy dla Części </w:t>
      </w:r>
      <w:r w:rsidRPr="004044C9">
        <w:rPr>
          <w:rFonts w:asciiTheme="minorHAnsi" w:hAnsiTheme="minorHAnsi"/>
        </w:rPr>
        <w:t>V</w:t>
      </w:r>
      <w:r w:rsidR="00B40D55">
        <w:rPr>
          <w:rFonts w:asciiTheme="minorHAnsi" w:hAnsiTheme="minorHAnsi"/>
        </w:rPr>
        <w:t>I</w:t>
      </w:r>
      <w:r w:rsidRPr="004044C9">
        <w:rPr>
          <w:rFonts w:asciiTheme="minorHAnsi" w:hAnsiTheme="minorHAnsi"/>
        </w:rPr>
        <w:t>I:</w:t>
      </w:r>
    </w:p>
    <w:p w:rsidR="00B40D55" w:rsidRPr="004044C9" w:rsidRDefault="00B40D55" w:rsidP="00B40D55">
      <w:pPr>
        <w:pStyle w:val="Akapitzlist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§2 dodaje się nowy ustęp 4</w:t>
      </w:r>
      <w:r>
        <w:rPr>
          <w:rFonts w:asciiTheme="minorHAnsi" w:hAnsiTheme="minorHAnsi"/>
          <w:sz w:val="22"/>
          <w:szCs w:val="22"/>
        </w:rPr>
        <w:t xml:space="preserve"> i 5</w:t>
      </w:r>
      <w:r w:rsidRPr="004044C9">
        <w:rPr>
          <w:rFonts w:asciiTheme="minorHAnsi" w:hAnsiTheme="minorHAnsi"/>
          <w:sz w:val="22"/>
          <w:szCs w:val="22"/>
        </w:rPr>
        <w:t xml:space="preserve"> o treści:</w:t>
      </w:r>
    </w:p>
    <w:p w:rsidR="00B40D55" w:rsidRPr="00B40D55" w:rsidRDefault="00B40D55" w:rsidP="00B40D55">
      <w:pPr>
        <w:ind w:left="1134"/>
        <w:contextualSpacing/>
        <w:rPr>
          <w:rFonts w:asciiTheme="minorHAnsi" w:hAnsiTheme="minorHAnsi"/>
          <w:i/>
        </w:rPr>
      </w:pPr>
      <w:r>
        <w:rPr>
          <w:rFonts w:asciiTheme="minorHAnsi" w:hAnsiTheme="minorHAnsi"/>
        </w:rPr>
        <w:t>„</w:t>
      </w:r>
      <w:r w:rsidRPr="00B40D55">
        <w:rPr>
          <w:rFonts w:asciiTheme="minorHAnsi" w:hAnsiTheme="minorHAnsi"/>
          <w:i/>
        </w:rPr>
        <w:t>4.</w:t>
      </w:r>
      <w:r w:rsidRPr="00B40D55">
        <w:rPr>
          <w:rFonts w:asciiTheme="minorHAnsi" w:hAnsiTheme="minorHAnsi"/>
          <w:i/>
        </w:rPr>
        <w:tab/>
        <w:t>Wykonawca zobowiązuje się uzyskać wszelkie pozwolenia, zgłoszenia itp., niezbędne do prawidłowej realizacji przedmiotu umowy. Wszelkie koszty i opłaty związane z uzyskaniem tych dokumentów ponosi Wykonawca.</w:t>
      </w:r>
    </w:p>
    <w:p w:rsidR="00B40D55" w:rsidRPr="004044C9" w:rsidRDefault="00B40D55" w:rsidP="00B40D55">
      <w:pPr>
        <w:ind w:left="1134"/>
        <w:contextualSpacing/>
        <w:rPr>
          <w:rFonts w:asciiTheme="minorHAnsi" w:hAnsiTheme="minorHAnsi"/>
        </w:rPr>
      </w:pPr>
      <w:r w:rsidRPr="00B40D55">
        <w:rPr>
          <w:rFonts w:asciiTheme="minorHAnsi" w:hAnsiTheme="minorHAnsi"/>
          <w:i/>
        </w:rPr>
        <w:t>5.</w:t>
      </w:r>
      <w:r w:rsidRPr="00B40D55">
        <w:rPr>
          <w:rFonts w:asciiTheme="minorHAnsi" w:hAnsiTheme="minorHAnsi"/>
          <w:i/>
        </w:rPr>
        <w:tab/>
        <w:t>Wykonawca zobowiązany jest przewieźć i zdać do magazynu Miejskiego Zarządu Dróg w Toruniu przy ul. Kociewskiej, płyty pozyskane z rozbiórki chodnika przy ul. Wyrzyska. Zdanie płyt musi być potwierdzone stosownym protokołem podpisanym przez przedstawiciela Miejskiego Zarządu Dróg w Toruniu. Wszelkie działania z ramienia Inwestora koordynuje w tym zakresie Inspektor ds. zieleni.</w:t>
      </w:r>
      <w:r>
        <w:rPr>
          <w:rFonts w:asciiTheme="minorHAnsi" w:hAnsiTheme="minorHAnsi"/>
          <w:i/>
        </w:rPr>
        <w:t>”.</w:t>
      </w:r>
    </w:p>
    <w:p w:rsidR="00B40D55" w:rsidRPr="004044C9" w:rsidRDefault="00B40D55" w:rsidP="00B40D55">
      <w:pPr>
        <w:ind w:left="1134"/>
        <w:contextualSpacing/>
        <w:rPr>
          <w:rFonts w:asciiTheme="minorHAnsi" w:hAnsiTheme="minorHAnsi"/>
        </w:rPr>
      </w:pPr>
    </w:p>
    <w:p w:rsidR="00B40D55" w:rsidRPr="004044C9" w:rsidRDefault="00B40D55" w:rsidP="00B40D55">
      <w:pPr>
        <w:ind w:left="1134"/>
        <w:contextualSpacing/>
        <w:rPr>
          <w:rFonts w:asciiTheme="minorHAnsi" w:hAnsiTheme="minorHAnsi"/>
        </w:rPr>
      </w:pPr>
      <w:r w:rsidRPr="004044C9">
        <w:rPr>
          <w:rFonts w:asciiTheme="minorHAnsi" w:hAnsiTheme="minorHAnsi"/>
        </w:rPr>
        <w:t>Dotychczasowym ustępom od 4 do 13 na</w:t>
      </w:r>
      <w:r>
        <w:rPr>
          <w:rFonts w:asciiTheme="minorHAnsi" w:hAnsiTheme="minorHAnsi"/>
        </w:rPr>
        <w:t>daje się odpowiednio numery od 6</w:t>
      </w:r>
      <w:r w:rsidRPr="004044C9">
        <w:rPr>
          <w:rFonts w:asciiTheme="minorHAnsi" w:hAnsiTheme="minorHAnsi"/>
        </w:rPr>
        <w:t xml:space="preserve"> do 1</w:t>
      </w:r>
      <w:r>
        <w:rPr>
          <w:rFonts w:asciiTheme="minorHAnsi" w:hAnsiTheme="minorHAnsi"/>
        </w:rPr>
        <w:t>5</w:t>
      </w:r>
      <w:r w:rsidRPr="004044C9">
        <w:rPr>
          <w:rFonts w:asciiTheme="minorHAnsi" w:hAnsiTheme="minorHAnsi"/>
        </w:rPr>
        <w:t>.</w:t>
      </w:r>
    </w:p>
    <w:p w:rsidR="00B40D55" w:rsidRPr="004044C9" w:rsidRDefault="00B40D55" w:rsidP="00B40D55">
      <w:pPr>
        <w:pStyle w:val="Akapitzlist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 3 ust 2: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Zamawiający zaopiniuje oraz przekaże decyzję o akceptacji lub niezaakceptowaniu harmonogramu, o którym mowa w § 2 ust. 13 Umowy w terminie 3 dni roboczych od jego otrzymania.”.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Zamawiający zaopiniuje oraz przekaże decyzję o akceptacji lub niezaakceptowaniu harmonogramu, o którym mowa w § 2 ust. 1</w:t>
      </w:r>
      <w:r>
        <w:rPr>
          <w:rFonts w:asciiTheme="minorHAnsi" w:hAnsiTheme="minorHAnsi"/>
          <w:i/>
          <w:sz w:val="22"/>
          <w:szCs w:val="22"/>
        </w:rPr>
        <w:t>5</w:t>
      </w:r>
      <w:r w:rsidRPr="004044C9">
        <w:rPr>
          <w:rFonts w:asciiTheme="minorHAnsi" w:hAnsiTheme="minorHAnsi"/>
          <w:i/>
          <w:sz w:val="22"/>
          <w:szCs w:val="22"/>
        </w:rPr>
        <w:t xml:space="preserve"> Umowy w terminie 3 dni roboczych od jego otrzymania</w:t>
      </w:r>
      <w:r w:rsidRPr="004044C9">
        <w:rPr>
          <w:rFonts w:asciiTheme="minorHAnsi" w:hAnsiTheme="minorHAnsi"/>
          <w:sz w:val="22"/>
          <w:szCs w:val="22"/>
        </w:rPr>
        <w:t>.”.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B40D55" w:rsidRPr="004044C9" w:rsidRDefault="00B40D55" w:rsidP="00B40D55">
      <w:pPr>
        <w:pStyle w:val="Akapitzlist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 13 ust. 1 pkt 1 lit. a: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</w:t>
      </w:r>
      <w:r w:rsidRPr="004044C9">
        <w:rPr>
          <w:rFonts w:asciiTheme="minorHAnsi" w:hAnsiTheme="minorHAnsi"/>
          <w:i/>
          <w:sz w:val="22"/>
          <w:szCs w:val="22"/>
          <w:lang w:val="x-none"/>
        </w:rPr>
        <w:t xml:space="preserve"> </w:t>
      </w:r>
      <w:r w:rsidRPr="004044C9">
        <w:rPr>
          <w:rFonts w:asciiTheme="minorHAnsi" w:hAnsiTheme="minorHAnsi"/>
          <w:i/>
          <w:sz w:val="22"/>
          <w:szCs w:val="22"/>
        </w:rPr>
        <w:t>opóźnienie w przedłożeniu harmonogramu, o którym mowa w § 2 ust. 13 w wysokości 100 zł. za każdy dzień opóźnienia;”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 opóźnienie w przedłożeniu harmonogramu, o którym mowa w § 2 ust. 1</w:t>
      </w:r>
      <w:r>
        <w:rPr>
          <w:rFonts w:asciiTheme="minorHAnsi" w:hAnsiTheme="minorHAnsi"/>
          <w:i/>
          <w:sz w:val="22"/>
          <w:szCs w:val="22"/>
        </w:rPr>
        <w:t>5</w:t>
      </w:r>
      <w:r w:rsidRPr="004044C9">
        <w:rPr>
          <w:rFonts w:asciiTheme="minorHAnsi" w:hAnsiTheme="minorHAnsi"/>
          <w:i/>
          <w:sz w:val="22"/>
          <w:szCs w:val="22"/>
        </w:rPr>
        <w:t xml:space="preserve"> w wysokości 100 zł. za każdy dzień opóźnienia;”.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</w:p>
    <w:p w:rsidR="00B40D55" w:rsidRPr="004044C9" w:rsidRDefault="00B40D55" w:rsidP="00B40D55">
      <w:pPr>
        <w:pStyle w:val="Akapitzlist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W § 13 ust. 1 pkt 1 lit. m: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 xml:space="preserve">Było: 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„</w:t>
      </w:r>
      <w:r w:rsidRPr="004044C9">
        <w:rPr>
          <w:rFonts w:asciiTheme="minorHAnsi" w:hAnsiTheme="minorHAnsi"/>
          <w:i/>
          <w:sz w:val="22"/>
          <w:szCs w:val="22"/>
        </w:rPr>
        <w:t>za każde naruszenie obowiązku (dotyczy z osobna każdego pracownika), o którym mowa w § 2 ust. 12 niniejszej Umowy, w wysokości 100 zł za każdy dzień, w którym  naruszano przedmiotowy obowiązek.”.</w:t>
      </w:r>
    </w:p>
    <w:p w:rsidR="00B40D55" w:rsidRPr="004044C9" w:rsidRDefault="00B40D55" w:rsidP="00B40D55">
      <w:pPr>
        <w:pStyle w:val="Akapitzlist"/>
        <w:ind w:left="1080"/>
        <w:rPr>
          <w:rFonts w:asciiTheme="minorHAnsi" w:hAnsiTheme="minorHAnsi"/>
          <w:sz w:val="22"/>
          <w:szCs w:val="22"/>
        </w:rPr>
      </w:pPr>
      <w:r w:rsidRPr="004044C9">
        <w:rPr>
          <w:rFonts w:asciiTheme="minorHAnsi" w:hAnsiTheme="minorHAnsi"/>
          <w:sz w:val="22"/>
          <w:szCs w:val="22"/>
        </w:rPr>
        <w:t>Zamienia się:</w:t>
      </w:r>
    </w:p>
    <w:p w:rsidR="00B40D55" w:rsidRPr="004044C9" w:rsidRDefault="00B40D55" w:rsidP="00B40D55">
      <w:pPr>
        <w:pStyle w:val="Akapitzlist"/>
        <w:ind w:left="1080"/>
        <w:rPr>
          <w:rFonts w:asciiTheme="minorHAnsi" w:eastAsia="TimesNewRoman" w:hAnsiTheme="minorHAnsi"/>
          <w:i/>
          <w:sz w:val="22"/>
          <w:szCs w:val="22"/>
        </w:rPr>
      </w:pPr>
      <w:r w:rsidRPr="00B40D55">
        <w:rPr>
          <w:rFonts w:asciiTheme="minorHAnsi" w:hAnsiTheme="minorHAnsi"/>
          <w:i/>
          <w:sz w:val="22"/>
          <w:szCs w:val="22"/>
        </w:rPr>
        <w:t>„</w:t>
      </w:r>
      <w:r w:rsidRPr="00B40D55">
        <w:rPr>
          <w:rFonts w:asciiTheme="minorHAnsi" w:eastAsia="TimesNewRoman" w:hAnsiTheme="minorHAnsi"/>
          <w:i/>
          <w:sz w:val="22"/>
          <w:szCs w:val="22"/>
        </w:rPr>
        <w:t>za każde naruszenie obowiązku (dotyczy z osobna każdego pracownika), o którym mowa w § 2 ust. 1</w:t>
      </w:r>
      <w:r w:rsidRPr="00B40D55">
        <w:rPr>
          <w:rFonts w:asciiTheme="minorHAnsi" w:eastAsia="TimesNewRoman" w:hAnsiTheme="minorHAnsi"/>
          <w:i/>
          <w:sz w:val="22"/>
          <w:szCs w:val="22"/>
        </w:rPr>
        <w:t>4</w:t>
      </w:r>
      <w:r w:rsidRPr="00B40D55">
        <w:rPr>
          <w:rFonts w:asciiTheme="minorHAnsi" w:eastAsia="TimesNewRoman" w:hAnsiTheme="minorHAnsi"/>
          <w:i/>
          <w:sz w:val="22"/>
          <w:szCs w:val="22"/>
        </w:rPr>
        <w:t xml:space="preserve"> niniejszej</w:t>
      </w:r>
      <w:r w:rsidRPr="004044C9">
        <w:rPr>
          <w:rFonts w:asciiTheme="minorHAnsi" w:eastAsia="TimesNewRoman" w:hAnsiTheme="minorHAnsi"/>
          <w:i/>
          <w:sz w:val="22"/>
          <w:szCs w:val="22"/>
        </w:rPr>
        <w:t xml:space="preserve"> Umowy, w wysokości 100 zł za każdy dzień, w którym  naruszano przedmiotowy obowiązek.”.</w:t>
      </w:r>
    </w:p>
    <w:p w:rsidR="004044C9" w:rsidRPr="004044C9" w:rsidRDefault="004044C9" w:rsidP="00B40D55">
      <w:pPr>
        <w:pStyle w:val="Akapitzlist"/>
        <w:ind w:left="1440"/>
        <w:rPr>
          <w:rFonts w:asciiTheme="minorHAnsi" w:hAnsiTheme="minorHAnsi"/>
          <w:sz w:val="22"/>
          <w:szCs w:val="22"/>
        </w:rPr>
      </w:pPr>
    </w:p>
    <w:p w:rsidR="000526DC" w:rsidRPr="001634DD" w:rsidRDefault="00B40D55" w:rsidP="000526DC">
      <w:pPr>
        <w:pStyle w:val="Akapitzlist"/>
        <w:rPr>
          <w:rFonts w:asciiTheme="minorHAnsi" w:eastAsia="Calibri" w:hAnsiTheme="minorHAnsi"/>
          <w:sz w:val="22"/>
          <w:szCs w:val="22"/>
          <w:u w:val="single"/>
          <w:lang w:eastAsia="en-US"/>
        </w:rPr>
      </w:pPr>
      <w:r w:rsidRPr="001634DD">
        <w:rPr>
          <w:rFonts w:asciiTheme="minorHAnsi" w:eastAsia="Calibri" w:hAnsiTheme="minorHAnsi"/>
          <w:sz w:val="22"/>
          <w:szCs w:val="22"/>
          <w:u w:val="single"/>
          <w:lang w:eastAsia="en-US"/>
        </w:rPr>
        <w:t>Załączniki:</w:t>
      </w:r>
    </w:p>
    <w:p w:rsidR="00B40D55" w:rsidRDefault="00B40D55" w:rsidP="00B40D55">
      <w:pPr>
        <w:pStyle w:val="Akapitzlist"/>
        <w:numPr>
          <w:ilvl w:val="0"/>
          <w:numId w:val="19"/>
        </w:numPr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>Wzór umowy po modyfikacji dla Części I – VI</w:t>
      </w:r>
      <w:bookmarkStart w:id="0" w:name="_GoBack"/>
      <w:bookmarkEnd w:id="0"/>
    </w:p>
    <w:p w:rsidR="00B40D55" w:rsidRPr="004044C9" w:rsidRDefault="00B40D55" w:rsidP="00B40D55">
      <w:pPr>
        <w:pStyle w:val="Akapitzlist"/>
        <w:numPr>
          <w:ilvl w:val="0"/>
          <w:numId w:val="19"/>
        </w:numPr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>Wzór umowy po modyfikacji dla Części</w:t>
      </w:r>
      <w:r>
        <w:rPr>
          <w:rFonts w:asciiTheme="minorHAnsi" w:eastAsia="Calibri" w:hAnsiTheme="minorHAnsi"/>
          <w:sz w:val="22"/>
          <w:szCs w:val="22"/>
          <w:lang w:eastAsia="en-US"/>
        </w:rPr>
        <w:t xml:space="preserve"> VII</w:t>
      </w:r>
    </w:p>
    <w:sectPr w:rsidR="00B40D55" w:rsidRPr="004044C9" w:rsidSect="00542250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062" w:rsidRDefault="002D2062" w:rsidP="000E44E7">
      <w:pPr>
        <w:spacing w:after="0" w:line="240" w:lineRule="auto"/>
      </w:pPr>
      <w:r>
        <w:separator/>
      </w:r>
    </w:p>
  </w:endnote>
  <w:endnote w:type="continuationSeparator" w:id="0">
    <w:p w:rsidR="002D2062" w:rsidRDefault="002D2062" w:rsidP="000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279396"/>
      <w:docPartObj>
        <w:docPartGallery w:val="Page Numbers (Bottom of Page)"/>
        <w:docPartUnique/>
      </w:docPartObj>
    </w:sdtPr>
    <w:sdtEndPr>
      <w:rPr>
        <w:sz w:val="18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 w:val="18"/>
          </w:rPr>
        </w:sdtEndPr>
        <w:sdtContent>
          <w:p w:rsidR="00E9576C" w:rsidRPr="00E9576C" w:rsidRDefault="00E9576C">
            <w:pPr>
              <w:pStyle w:val="Stopka"/>
              <w:jc w:val="right"/>
              <w:rPr>
                <w:sz w:val="18"/>
              </w:rPr>
            </w:pPr>
            <w:r w:rsidRPr="00E9576C">
              <w:rPr>
                <w:sz w:val="18"/>
              </w:rPr>
              <w:t xml:space="preserve">Strona </w:t>
            </w:r>
            <w:r w:rsidRPr="00E9576C">
              <w:rPr>
                <w:b/>
                <w:bCs/>
                <w:sz w:val="20"/>
                <w:szCs w:val="24"/>
              </w:rPr>
              <w:fldChar w:fldCharType="begin"/>
            </w:r>
            <w:r w:rsidRPr="00E9576C">
              <w:rPr>
                <w:b/>
                <w:bCs/>
                <w:sz w:val="18"/>
              </w:rPr>
              <w:instrText>PAGE</w:instrText>
            </w:r>
            <w:r w:rsidRPr="00E9576C">
              <w:rPr>
                <w:b/>
                <w:bCs/>
                <w:sz w:val="20"/>
                <w:szCs w:val="24"/>
              </w:rPr>
              <w:fldChar w:fldCharType="separate"/>
            </w:r>
            <w:r w:rsidR="004C72F2">
              <w:rPr>
                <w:b/>
                <w:bCs/>
                <w:noProof/>
                <w:sz w:val="18"/>
              </w:rPr>
              <w:t>2</w:t>
            </w:r>
            <w:r w:rsidRPr="00E9576C">
              <w:rPr>
                <w:b/>
                <w:bCs/>
                <w:sz w:val="20"/>
                <w:szCs w:val="24"/>
              </w:rPr>
              <w:fldChar w:fldCharType="end"/>
            </w:r>
            <w:r w:rsidRPr="00E9576C">
              <w:rPr>
                <w:sz w:val="18"/>
              </w:rPr>
              <w:t xml:space="preserve"> z </w:t>
            </w:r>
            <w:r w:rsidRPr="00E9576C">
              <w:rPr>
                <w:b/>
                <w:bCs/>
                <w:sz w:val="20"/>
                <w:szCs w:val="24"/>
              </w:rPr>
              <w:fldChar w:fldCharType="begin"/>
            </w:r>
            <w:r w:rsidRPr="00E9576C">
              <w:rPr>
                <w:b/>
                <w:bCs/>
                <w:sz w:val="18"/>
              </w:rPr>
              <w:instrText>NUMPAGES</w:instrText>
            </w:r>
            <w:r w:rsidRPr="00E9576C">
              <w:rPr>
                <w:b/>
                <w:bCs/>
                <w:sz w:val="20"/>
                <w:szCs w:val="24"/>
              </w:rPr>
              <w:fldChar w:fldCharType="separate"/>
            </w:r>
            <w:r w:rsidR="004C72F2">
              <w:rPr>
                <w:b/>
                <w:bCs/>
                <w:noProof/>
                <w:sz w:val="18"/>
              </w:rPr>
              <w:t>2</w:t>
            </w:r>
            <w:r w:rsidRPr="00E9576C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012A0E" w:rsidRDefault="00012A0E" w:rsidP="00542250">
    <w:pPr>
      <w:pStyle w:val="Stopka"/>
      <w:ind w:left="-133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726" w:type="dxa"/>
      <w:tblInd w:w="-12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908"/>
      <w:gridCol w:w="3909"/>
      <w:gridCol w:w="3909"/>
    </w:tblGrid>
    <w:tr w:rsidR="00012A0E" w:rsidRPr="00393AAF" w:rsidTr="00393AAF">
      <w:trPr>
        <w:trHeight w:val="250"/>
      </w:trPr>
      <w:tc>
        <w:tcPr>
          <w:tcW w:w="11726" w:type="dxa"/>
          <w:gridSpan w:val="3"/>
          <w:tcBorders>
            <w:top w:val="nil"/>
            <w:left w:val="nil"/>
            <w:bottom w:val="single" w:sz="8" w:space="0" w:color="808080"/>
            <w:right w:val="nil"/>
          </w:tcBorders>
        </w:tcPr>
        <w:p w:rsidR="00012A0E" w:rsidRPr="00393AAF" w:rsidRDefault="00012A0E" w:rsidP="00393AAF">
          <w:pPr>
            <w:pStyle w:val="Stopka"/>
            <w:jc w:val="center"/>
            <w:rPr>
              <w:rFonts w:ascii="Aler" w:hAnsi="Aler"/>
              <w:b/>
              <w:color w:val="808080"/>
              <w:sz w:val="18"/>
              <w:szCs w:val="18"/>
            </w:rPr>
          </w:pPr>
          <w:r w:rsidRPr="00393AAF">
            <w:rPr>
              <w:rFonts w:ascii="Aler" w:hAnsi="Aler"/>
              <w:b/>
              <w:color w:val="808080"/>
              <w:sz w:val="18"/>
              <w:szCs w:val="18"/>
            </w:rPr>
            <w:t>Kujawsko-Pomorskie Inwestycje Medyczne Sp. z o.o.</w:t>
          </w:r>
        </w:p>
      </w:tc>
    </w:tr>
    <w:tr w:rsidR="00012A0E" w:rsidRPr="00393AAF" w:rsidTr="00393AAF">
      <w:tblPrEx>
        <w:tblCellMar>
          <w:left w:w="70" w:type="dxa"/>
          <w:right w:w="70" w:type="dxa"/>
        </w:tblCellMar>
        <w:tblLook w:val="0000" w:firstRow="0" w:lastRow="0" w:firstColumn="0" w:lastColumn="0" w:noHBand="0" w:noVBand="0"/>
      </w:tblPrEx>
      <w:trPr>
        <w:trHeight w:val="232"/>
      </w:trPr>
      <w:tc>
        <w:tcPr>
          <w:tcW w:w="3908" w:type="dxa"/>
          <w:tcBorders>
            <w:top w:val="single" w:sz="8" w:space="0" w:color="808080"/>
            <w:left w:val="nil"/>
            <w:bottom w:val="nil"/>
            <w:right w:val="nil"/>
          </w:tcBorders>
        </w:tcPr>
        <w:p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Sąd Rejonowy w Toruniu</w:t>
          </w:r>
        </w:p>
        <w:p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VII Wydział Gospodarczy</w:t>
          </w:r>
        </w:p>
        <w:p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KRS 0000331628</w:t>
          </w:r>
        </w:p>
        <w:p w:rsidR="00012A0E" w:rsidRPr="00482BEE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NIP 9562252941</w:t>
          </w:r>
        </w:p>
        <w:p w:rsidR="00012A0E" w:rsidRPr="00393AAF" w:rsidRDefault="00012A0E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kapitał zakł</w:t>
          </w:r>
          <w:r>
            <w:rPr>
              <w:rFonts w:ascii="Aler" w:hAnsi="Aler"/>
              <w:color w:val="808080"/>
              <w:sz w:val="16"/>
              <w:szCs w:val="16"/>
            </w:rPr>
            <w:t xml:space="preserve">adowy: </w:t>
          </w:r>
          <w:r w:rsidR="004E62A4">
            <w:rPr>
              <w:rFonts w:ascii="Aler" w:hAnsi="Aler"/>
              <w:color w:val="808080"/>
              <w:sz w:val="16"/>
              <w:szCs w:val="16"/>
            </w:rPr>
            <w:t>59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>.</w:t>
          </w:r>
          <w:r w:rsidR="004E62A4">
            <w:rPr>
              <w:rFonts w:ascii="Aler" w:hAnsi="Aler"/>
              <w:color w:val="808080"/>
              <w:sz w:val="16"/>
              <w:szCs w:val="16"/>
            </w:rPr>
            <w:t>8</w:t>
          </w:r>
          <w:r>
            <w:rPr>
              <w:rFonts w:ascii="Aler" w:hAnsi="Aler"/>
              <w:color w:val="808080"/>
              <w:sz w:val="16"/>
              <w:szCs w:val="16"/>
            </w:rPr>
            <w:t>50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>.000</w:t>
          </w:r>
          <w:r w:rsidR="004E62A4">
            <w:rPr>
              <w:rFonts w:ascii="Aler" w:hAnsi="Aler"/>
              <w:color w:val="808080"/>
              <w:sz w:val="16"/>
              <w:szCs w:val="16"/>
            </w:rPr>
            <w:t>,00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 xml:space="preserve"> zł</w:t>
          </w:r>
        </w:p>
        <w:p w:rsidR="00012A0E" w:rsidRPr="00393AAF" w:rsidRDefault="00012A0E" w:rsidP="00393AAF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single" w:sz="8" w:space="0" w:color="808080"/>
            <w:left w:val="nil"/>
            <w:bottom w:val="nil"/>
            <w:right w:val="nil"/>
          </w:tcBorders>
        </w:tcPr>
        <w:p w:rsidR="00012A0E" w:rsidRPr="00482BEE" w:rsidRDefault="006965E8" w:rsidP="00393AAF">
          <w:pPr>
            <w:pStyle w:val="Stopka"/>
            <w:ind w:left="1115" w:hanging="567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adres korespondencyjny:</w:t>
          </w:r>
          <w:r w:rsidRPr="00482BEE">
            <w:rPr>
              <w:rFonts w:ascii="Aler" w:hAnsi="Aler"/>
              <w:sz w:val="16"/>
              <w:szCs w:val="16"/>
            </w:rPr>
            <w:br/>
          </w:r>
          <w:r w:rsidR="00012A0E" w:rsidRPr="00482BEE">
            <w:rPr>
              <w:rFonts w:ascii="Aler" w:hAnsi="Aler"/>
              <w:sz w:val="16"/>
              <w:szCs w:val="16"/>
            </w:rPr>
            <w:t>ul. M. Skłodowskiej-Curie 73</w:t>
          </w:r>
          <w:r w:rsidR="00012A0E" w:rsidRPr="00482BEE">
            <w:rPr>
              <w:rFonts w:ascii="Aler" w:hAnsi="Aler"/>
              <w:sz w:val="16"/>
              <w:szCs w:val="16"/>
            </w:rPr>
            <w:br/>
            <w:t>87-100 Toruń</w:t>
          </w:r>
        </w:p>
        <w:p w:rsidR="006965E8" w:rsidRPr="00393AAF" w:rsidRDefault="006965E8" w:rsidP="006965E8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siedziba ul. Plac Teatralny 2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br/>
            <w:t>87-100 Toruń</w:t>
          </w:r>
        </w:p>
        <w:p w:rsidR="00012A0E" w:rsidRPr="00393AAF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nil"/>
            <w:left w:val="nil"/>
            <w:bottom w:val="nil"/>
            <w:right w:val="nil"/>
          </w:tcBorders>
        </w:tcPr>
        <w:p w:rsidR="00012A0E" w:rsidRPr="009547B9" w:rsidRDefault="00012A0E" w:rsidP="00393AAF">
          <w:pPr>
            <w:pStyle w:val="Stopka"/>
            <w:tabs>
              <w:tab w:val="left" w:pos="960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tel. +48 56 656 21 22</w:t>
          </w:r>
        </w:p>
        <w:p w:rsidR="00012A0E" w:rsidRPr="009547B9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proofErr w:type="spellStart"/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faks</w:t>
          </w:r>
          <w:proofErr w:type="spellEnd"/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 xml:space="preserve"> +48 56 656 61 69</w:t>
          </w:r>
        </w:p>
        <w:p w:rsidR="00012A0E" w:rsidRPr="009547B9" w:rsidRDefault="00012A0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 xml:space="preserve">e-mail </w:t>
          </w:r>
          <w:hyperlink r:id="rId1" w:history="1">
            <w:r w:rsidRPr="009547B9">
              <w:rPr>
                <w:rStyle w:val="Hipercze"/>
                <w:rFonts w:ascii="Aler" w:hAnsi="Aler"/>
                <w:color w:val="000080"/>
                <w:sz w:val="16"/>
                <w:szCs w:val="16"/>
                <w:lang w:val="en-US"/>
              </w:rPr>
              <w:t>sekretariat@kpim.pl</w:t>
            </w:r>
          </w:hyperlink>
        </w:p>
        <w:p w:rsidR="00012A0E" w:rsidRPr="00393AAF" w:rsidRDefault="002D2062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  <w:hyperlink r:id="rId2" w:history="1">
            <w:r w:rsidR="00012A0E" w:rsidRPr="00393AAF">
              <w:rPr>
                <w:rStyle w:val="Hipercze"/>
                <w:rFonts w:ascii="Aler" w:hAnsi="Aler"/>
                <w:color w:val="000080"/>
                <w:sz w:val="16"/>
                <w:szCs w:val="16"/>
              </w:rPr>
              <w:t>www.kpim.pl</w:t>
            </w:r>
          </w:hyperlink>
        </w:p>
      </w:tc>
    </w:tr>
  </w:tbl>
  <w:p w:rsidR="00012A0E" w:rsidRPr="00AC739C" w:rsidRDefault="00012A0E" w:rsidP="00EE7CE8">
    <w:pPr>
      <w:pStyle w:val="Stopka"/>
      <w:ind w:left="1115" w:hanging="567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062" w:rsidRDefault="002D2062" w:rsidP="000E44E7">
      <w:pPr>
        <w:spacing w:after="0" w:line="240" w:lineRule="auto"/>
      </w:pPr>
      <w:r>
        <w:separator/>
      </w:r>
    </w:p>
  </w:footnote>
  <w:footnote w:type="continuationSeparator" w:id="0">
    <w:p w:rsidR="002D2062" w:rsidRDefault="002D2062" w:rsidP="000E4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A0E" w:rsidRDefault="008A44EA" w:rsidP="00542250">
    <w:pPr>
      <w:pStyle w:val="Nagwek"/>
      <w:ind w:left="-1247"/>
    </w:pPr>
    <w:r>
      <w:rPr>
        <w:noProof/>
        <w:lang w:eastAsia="pl-PL"/>
      </w:rPr>
      <w:drawing>
        <wp:inline distT="0" distB="0" distL="0" distR="0" wp14:anchorId="2C6F152B" wp14:editId="3C8BDFCC">
          <wp:extent cx="7239000" cy="7429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B0741"/>
    <w:multiLevelType w:val="hybridMultilevel"/>
    <w:tmpl w:val="F45E4EAA"/>
    <w:lvl w:ilvl="0" w:tplc="2FD699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2E5D"/>
    <w:multiLevelType w:val="hybridMultilevel"/>
    <w:tmpl w:val="AC7472D6"/>
    <w:lvl w:ilvl="0" w:tplc="992E29A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9A263B"/>
    <w:multiLevelType w:val="hybridMultilevel"/>
    <w:tmpl w:val="E4AE9422"/>
    <w:lvl w:ilvl="0" w:tplc="B7A24F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DA3050"/>
    <w:multiLevelType w:val="hybridMultilevel"/>
    <w:tmpl w:val="BE44DBA8"/>
    <w:lvl w:ilvl="0" w:tplc="723E10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AF2342"/>
    <w:multiLevelType w:val="hybridMultilevel"/>
    <w:tmpl w:val="BE184758"/>
    <w:lvl w:ilvl="0" w:tplc="B97683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B758E3"/>
    <w:multiLevelType w:val="hybridMultilevel"/>
    <w:tmpl w:val="3B661C56"/>
    <w:lvl w:ilvl="0" w:tplc="886282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0F6F9C"/>
    <w:multiLevelType w:val="hybridMultilevel"/>
    <w:tmpl w:val="8CFE9250"/>
    <w:lvl w:ilvl="0" w:tplc="B9A8D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8A534F"/>
    <w:multiLevelType w:val="hybridMultilevel"/>
    <w:tmpl w:val="ED0EB6BC"/>
    <w:lvl w:ilvl="0" w:tplc="F1D636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922E6E"/>
    <w:multiLevelType w:val="hybridMultilevel"/>
    <w:tmpl w:val="42AAD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F67DA"/>
    <w:multiLevelType w:val="hybridMultilevel"/>
    <w:tmpl w:val="F910A2C6"/>
    <w:lvl w:ilvl="0" w:tplc="381C1D9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0D1CA1"/>
    <w:multiLevelType w:val="hybridMultilevel"/>
    <w:tmpl w:val="EB04AB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C212745"/>
    <w:multiLevelType w:val="hybridMultilevel"/>
    <w:tmpl w:val="BE184758"/>
    <w:lvl w:ilvl="0" w:tplc="B97683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2007D8"/>
    <w:multiLevelType w:val="hybridMultilevel"/>
    <w:tmpl w:val="7730FE04"/>
    <w:lvl w:ilvl="0" w:tplc="C88ADA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3BA24D6"/>
    <w:multiLevelType w:val="hybridMultilevel"/>
    <w:tmpl w:val="BDB0841E"/>
    <w:lvl w:ilvl="0" w:tplc="A5B80F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2C3012"/>
    <w:multiLevelType w:val="hybridMultilevel"/>
    <w:tmpl w:val="BDB67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E3A5D"/>
    <w:multiLevelType w:val="hybridMultilevel"/>
    <w:tmpl w:val="5AB8A3EC"/>
    <w:lvl w:ilvl="0" w:tplc="25E88B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0A37A33"/>
    <w:multiLevelType w:val="hybridMultilevel"/>
    <w:tmpl w:val="C6728DA6"/>
    <w:lvl w:ilvl="0" w:tplc="23B65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CF69DD"/>
    <w:multiLevelType w:val="hybridMultilevel"/>
    <w:tmpl w:val="D3089BBE"/>
    <w:lvl w:ilvl="0" w:tplc="CCF08C2E">
      <w:start w:val="1"/>
      <w:numFmt w:val="decimal"/>
      <w:lvlText w:val="%1."/>
      <w:lvlJc w:val="left"/>
      <w:pPr>
        <w:ind w:left="720" w:hanging="360"/>
      </w:pPr>
      <w:rPr>
        <w:rFonts w:eastAsia="TimesNewRoman"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12649D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3B2735"/>
    <w:multiLevelType w:val="hybridMultilevel"/>
    <w:tmpl w:val="A20E9CB0"/>
    <w:lvl w:ilvl="0" w:tplc="1E4C96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3"/>
  </w:num>
  <w:num w:numId="5">
    <w:abstractNumId w:val="5"/>
  </w:num>
  <w:num w:numId="6">
    <w:abstractNumId w:val="6"/>
  </w:num>
  <w:num w:numId="7">
    <w:abstractNumId w:val="2"/>
  </w:num>
  <w:num w:numId="8">
    <w:abstractNumId w:val="18"/>
  </w:num>
  <w:num w:numId="9">
    <w:abstractNumId w:val="1"/>
  </w:num>
  <w:num w:numId="10">
    <w:abstractNumId w:val="14"/>
  </w:num>
  <w:num w:numId="11">
    <w:abstractNumId w:val="9"/>
  </w:num>
  <w:num w:numId="12">
    <w:abstractNumId w:val="3"/>
  </w:num>
  <w:num w:numId="13">
    <w:abstractNumId w:val="4"/>
  </w:num>
  <w:num w:numId="14">
    <w:abstractNumId w:val="17"/>
  </w:num>
  <w:num w:numId="15">
    <w:abstractNumId w:val="15"/>
  </w:num>
  <w:num w:numId="16">
    <w:abstractNumId w:val="0"/>
  </w:num>
  <w:num w:numId="17">
    <w:abstractNumId w:val="11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E7"/>
    <w:rsid w:val="00012A0E"/>
    <w:rsid w:val="000353E3"/>
    <w:rsid w:val="000422B9"/>
    <w:rsid w:val="000526DC"/>
    <w:rsid w:val="000B146E"/>
    <w:rsid w:val="000E44E7"/>
    <w:rsid w:val="000F2326"/>
    <w:rsid w:val="00111696"/>
    <w:rsid w:val="001328D7"/>
    <w:rsid w:val="001379C8"/>
    <w:rsid w:val="001634DD"/>
    <w:rsid w:val="00180EE2"/>
    <w:rsid w:val="00187A7B"/>
    <w:rsid w:val="001B0BC9"/>
    <w:rsid w:val="0021657A"/>
    <w:rsid w:val="00234056"/>
    <w:rsid w:val="00235700"/>
    <w:rsid w:val="002715C2"/>
    <w:rsid w:val="002C74ED"/>
    <w:rsid w:val="002D2062"/>
    <w:rsid w:val="002E387B"/>
    <w:rsid w:val="00317548"/>
    <w:rsid w:val="00322AEF"/>
    <w:rsid w:val="003929C9"/>
    <w:rsid w:val="003932DC"/>
    <w:rsid w:val="00393AAF"/>
    <w:rsid w:val="004044C9"/>
    <w:rsid w:val="004067E0"/>
    <w:rsid w:val="00451026"/>
    <w:rsid w:val="00480C47"/>
    <w:rsid w:val="00482BEE"/>
    <w:rsid w:val="0048429B"/>
    <w:rsid w:val="004A04CB"/>
    <w:rsid w:val="004B3037"/>
    <w:rsid w:val="004B4CB0"/>
    <w:rsid w:val="004C72F2"/>
    <w:rsid w:val="004D09B3"/>
    <w:rsid w:val="004E62A4"/>
    <w:rsid w:val="004F2358"/>
    <w:rsid w:val="00542250"/>
    <w:rsid w:val="005851A2"/>
    <w:rsid w:val="00593F67"/>
    <w:rsid w:val="005A3222"/>
    <w:rsid w:val="005A7D72"/>
    <w:rsid w:val="005D14CB"/>
    <w:rsid w:val="005E2A23"/>
    <w:rsid w:val="006131B7"/>
    <w:rsid w:val="0063460D"/>
    <w:rsid w:val="00634794"/>
    <w:rsid w:val="00652118"/>
    <w:rsid w:val="00685652"/>
    <w:rsid w:val="00686FBC"/>
    <w:rsid w:val="006965E8"/>
    <w:rsid w:val="006D1386"/>
    <w:rsid w:val="006E298B"/>
    <w:rsid w:val="006E3A5E"/>
    <w:rsid w:val="006E6287"/>
    <w:rsid w:val="007136AD"/>
    <w:rsid w:val="00714212"/>
    <w:rsid w:val="007A47DE"/>
    <w:rsid w:val="00833279"/>
    <w:rsid w:val="00893477"/>
    <w:rsid w:val="008A44EA"/>
    <w:rsid w:val="008C6B09"/>
    <w:rsid w:val="00942CB3"/>
    <w:rsid w:val="009547B9"/>
    <w:rsid w:val="009F43B6"/>
    <w:rsid w:val="00A4323E"/>
    <w:rsid w:val="00A6282A"/>
    <w:rsid w:val="00A97959"/>
    <w:rsid w:val="00AC739C"/>
    <w:rsid w:val="00B27830"/>
    <w:rsid w:val="00B332A2"/>
    <w:rsid w:val="00B40D55"/>
    <w:rsid w:val="00B41621"/>
    <w:rsid w:val="00B53603"/>
    <w:rsid w:val="00BA03E4"/>
    <w:rsid w:val="00C22746"/>
    <w:rsid w:val="00C2531E"/>
    <w:rsid w:val="00CA05D7"/>
    <w:rsid w:val="00CC189D"/>
    <w:rsid w:val="00CF04BA"/>
    <w:rsid w:val="00D12A93"/>
    <w:rsid w:val="00D261F4"/>
    <w:rsid w:val="00D46422"/>
    <w:rsid w:val="00E1348E"/>
    <w:rsid w:val="00E3663A"/>
    <w:rsid w:val="00E61FF4"/>
    <w:rsid w:val="00E9576C"/>
    <w:rsid w:val="00EB1181"/>
    <w:rsid w:val="00EE7CE8"/>
    <w:rsid w:val="00F22D5D"/>
    <w:rsid w:val="00F261C6"/>
    <w:rsid w:val="00F608C7"/>
    <w:rsid w:val="00F75EF5"/>
    <w:rsid w:val="00FB3A52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D5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44E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44E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E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4642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F261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C739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D5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44E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44E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E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4642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F261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C739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pim.pl" TargetMode="External"/><Relationship Id="rId1" Type="http://schemas.openxmlformats.org/officeDocument/2006/relationships/hyperlink" Target="mailto:sekretariat@kpi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68013-1E5B-407C-9300-A8C229279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KPIM/……/2015</vt:lpstr>
    </vt:vector>
  </TitlesOfParts>
  <Company/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KPIM/……/2015</dc:title>
  <dc:creator>Piotr</dc:creator>
  <cp:lastModifiedBy>Marcin</cp:lastModifiedBy>
  <cp:revision>3</cp:revision>
  <cp:lastPrinted>2017-06-08T11:41:00Z</cp:lastPrinted>
  <dcterms:created xsi:type="dcterms:W3CDTF">2017-06-08T11:36:00Z</dcterms:created>
  <dcterms:modified xsi:type="dcterms:W3CDTF">2017-06-08T11:43:00Z</dcterms:modified>
</cp:coreProperties>
</file>