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282284" w14:textId="77777777" w:rsidR="00C7462D" w:rsidRPr="00431C9C" w:rsidRDefault="00C7462D" w:rsidP="00C7462D">
      <w:pPr>
        <w:spacing w:line="240" w:lineRule="auto"/>
        <w:jc w:val="center"/>
        <w:rPr>
          <w:rFonts w:ascii="Arial Narrow" w:hAnsi="Arial Narrow"/>
          <w:b/>
          <w:sz w:val="17"/>
          <w:szCs w:val="17"/>
        </w:rPr>
      </w:pPr>
    </w:p>
    <w:p w14:paraId="0305A4B0" w14:textId="77777777" w:rsidR="00C7462D" w:rsidRPr="00431C9C" w:rsidRDefault="00C7462D" w:rsidP="00C7462D">
      <w:pPr>
        <w:spacing w:line="259" w:lineRule="auto"/>
        <w:jc w:val="both"/>
        <w:rPr>
          <w:sz w:val="17"/>
          <w:szCs w:val="17"/>
        </w:rPr>
      </w:pPr>
      <w:bookmarkStart w:id="0" w:name="_GoBack"/>
      <w:bookmarkEnd w:id="0"/>
    </w:p>
    <w:p w14:paraId="0A8BAF96" w14:textId="2511BFFA" w:rsidR="00C7462D" w:rsidRPr="00174A75" w:rsidRDefault="00C7462D" w:rsidP="00174A75">
      <w:pPr>
        <w:spacing w:line="276" w:lineRule="auto"/>
        <w:jc w:val="both"/>
        <w:rPr>
          <w:rFonts w:asciiTheme="minorHAnsi" w:hAnsiTheme="minorHAnsi" w:cstheme="minorHAnsi"/>
          <w:i/>
          <w:sz w:val="18"/>
          <w:szCs w:val="18"/>
          <w:u w:val="single"/>
        </w:rPr>
      </w:pPr>
      <w:r w:rsidRPr="00174A75">
        <w:rPr>
          <w:rFonts w:asciiTheme="minorHAnsi" w:hAnsiTheme="minorHAnsi" w:cstheme="minorHAnsi"/>
          <w:i/>
          <w:sz w:val="18"/>
          <w:szCs w:val="18"/>
        </w:rPr>
        <w:t xml:space="preserve"> „Rozbudowa Zakładu Diagnostyki Obrazowej (ZDO) Wojewódzkiego Szpitala Zespolonego w Toruniu </w:t>
      </w:r>
      <w:r w:rsidRPr="00174A75">
        <w:rPr>
          <w:rFonts w:asciiTheme="minorHAnsi" w:hAnsiTheme="minorHAnsi" w:cstheme="minorHAnsi"/>
          <w:i/>
          <w:sz w:val="18"/>
          <w:szCs w:val="18"/>
        </w:rPr>
        <w:br/>
        <w:t xml:space="preserve">przy ul. Św. Józefa 53-59 w części wschodniej budynku 510 (poziom 0) o Pracownię Rezonansu Magnetycznego </w:t>
      </w:r>
      <w:r w:rsidRPr="00174A75">
        <w:rPr>
          <w:rFonts w:asciiTheme="minorHAnsi" w:hAnsiTheme="minorHAnsi" w:cstheme="minorHAnsi"/>
          <w:i/>
          <w:sz w:val="18"/>
          <w:szCs w:val="18"/>
        </w:rPr>
        <w:br/>
        <w:t xml:space="preserve">planowaną do zlokalizowania na poziomie -1 w pomieszczeniach archiwum w zakresie przebudowy </w:t>
      </w:r>
      <w:r w:rsidRPr="00174A75">
        <w:rPr>
          <w:rFonts w:asciiTheme="minorHAnsi" w:hAnsiTheme="minorHAnsi" w:cstheme="minorHAnsi"/>
          <w:i/>
          <w:sz w:val="18"/>
          <w:szCs w:val="18"/>
        </w:rPr>
        <w:br/>
        <w:t>(robót budowlano-instalacyjnych) i dostosowania pomieszczeń pod nowe funkcje w formule zaprojektuj i wybuduj” – ZP/11/19</w:t>
      </w:r>
    </w:p>
    <w:p w14:paraId="2BDBB116" w14:textId="77777777" w:rsidR="00C7462D" w:rsidRPr="00431C9C" w:rsidRDefault="00C7462D" w:rsidP="00C7462D">
      <w:pPr>
        <w:spacing w:line="259" w:lineRule="auto"/>
        <w:ind w:left="-993"/>
        <w:jc w:val="center"/>
        <w:rPr>
          <w:rFonts w:ascii="Arial" w:hAnsi="Arial" w:cs="Arial"/>
          <w:sz w:val="17"/>
          <w:szCs w:val="17"/>
        </w:rPr>
      </w:pPr>
    </w:p>
    <w:p w14:paraId="26256E2E" w14:textId="77777777" w:rsidR="00C7462D" w:rsidRPr="00431C9C" w:rsidRDefault="00C7462D" w:rsidP="00C7462D">
      <w:pPr>
        <w:spacing w:line="259" w:lineRule="auto"/>
        <w:ind w:left="-993"/>
        <w:jc w:val="center"/>
        <w:rPr>
          <w:rFonts w:ascii="Arial" w:hAnsi="Arial" w:cs="Arial"/>
          <w:b/>
          <w:sz w:val="17"/>
          <w:szCs w:val="17"/>
          <w:u w:val="single"/>
        </w:rPr>
      </w:pPr>
    </w:p>
    <w:p w14:paraId="05009319" w14:textId="2A0C19B0" w:rsidR="00C7462D" w:rsidRPr="00C7462D" w:rsidRDefault="00C7462D" w:rsidP="00C7462D">
      <w:pPr>
        <w:spacing w:line="259" w:lineRule="auto"/>
        <w:ind w:left="-993" w:firstLine="993"/>
        <w:jc w:val="center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 xml:space="preserve">ODPOWIEDZI NA </w:t>
      </w:r>
      <w:r w:rsidRPr="00C7462D">
        <w:rPr>
          <w:rFonts w:asciiTheme="minorHAnsi" w:hAnsiTheme="minorHAnsi" w:cstheme="minorHAnsi"/>
          <w:b/>
          <w:u w:val="single"/>
        </w:rPr>
        <w:t>UWAGI DO OPISU PRZEDMIOTU ZAMÓWIENIA</w:t>
      </w:r>
    </w:p>
    <w:p w14:paraId="0217E0A5" w14:textId="2D4250F3" w:rsidR="00C7462D" w:rsidRDefault="00C7462D" w:rsidP="00C7462D">
      <w:pPr>
        <w:spacing w:line="259" w:lineRule="auto"/>
        <w:ind w:left="-993"/>
        <w:jc w:val="center"/>
        <w:rPr>
          <w:rFonts w:asciiTheme="minorHAnsi" w:hAnsiTheme="minorHAnsi" w:cstheme="minorHAnsi"/>
        </w:rPr>
      </w:pPr>
    </w:p>
    <w:p w14:paraId="64285636" w14:textId="77777777" w:rsidR="00C7462D" w:rsidRPr="00C7462D" w:rsidRDefault="00C7462D" w:rsidP="00C7462D">
      <w:pPr>
        <w:spacing w:line="259" w:lineRule="auto"/>
        <w:ind w:left="-993"/>
        <w:jc w:val="center"/>
        <w:rPr>
          <w:rFonts w:asciiTheme="minorHAnsi" w:hAnsiTheme="minorHAnsi" w:cstheme="minorHAnsi"/>
        </w:rPr>
      </w:pPr>
    </w:p>
    <w:p w14:paraId="6911B866" w14:textId="77777777" w:rsidR="00C7462D" w:rsidRPr="00C7462D" w:rsidRDefault="00C7462D" w:rsidP="00C7462D">
      <w:pPr>
        <w:pStyle w:val="Akapitzlist"/>
        <w:rPr>
          <w:rFonts w:asciiTheme="minorHAnsi" w:hAnsiTheme="minorHAnsi" w:cstheme="minorHAnsi"/>
          <w:sz w:val="22"/>
          <w:szCs w:val="22"/>
          <w:u w:val="single"/>
        </w:rPr>
      </w:pPr>
      <w:r w:rsidRPr="00C7462D">
        <w:rPr>
          <w:rFonts w:asciiTheme="minorHAnsi" w:hAnsiTheme="minorHAnsi" w:cstheme="minorHAnsi"/>
          <w:sz w:val="22"/>
          <w:szCs w:val="22"/>
          <w:u w:val="single"/>
        </w:rPr>
        <w:t>Uwagi dot. branży elektrycznej:</w:t>
      </w:r>
    </w:p>
    <w:p w14:paraId="67DC07D2" w14:textId="77777777" w:rsidR="00C7462D" w:rsidRPr="00C7462D" w:rsidRDefault="00C7462D" w:rsidP="00C7462D">
      <w:pPr>
        <w:spacing w:line="259" w:lineRule="auto"/>
        <w:ind w:left="-993"/>
        <w:rPr>
          <w:rFonts w:asciiTheme="minorHAnsi" w:hAnsiTheme="minorHAnsi" w:cstheme="minorHAnsi"/>
        </w:rPr>
      </w:pPr>
    </w:p>
    <w:p w14:paraId="7F24E584" w14:textId="77777777" w:rsidR="00C7462D" w:rsidRPr="00C7462D" w:rsidRDefault="00C7462D" w:rsidP="00C7462D">
      <w:pPr>
        <w:pStyle w:val="Akapitzlist"/>
        <w:numPr>
          <w:ilvl w:val="0"/>
          <w:numId w:val="9"/>
        </w:numPr>
        <w:contextualSpacing w:val="0"/>
        <w:jc w:val="both"/>
        <w:rPr>
          <w:rFonts w:asciiTheme="minorHAnsi" w:hAnsiTheme="minorHAnsi" w:cstheme="minorHAnsi"/>
          <w:sz w:val="22"/>
          <w:szCs w:val="22"/>
        </w:rPr>
      </w:pPr>
      <w:r w:rsidRPr="00C7462D">
        <w:rPr>
          <w:rFonts w:asciiTheme="minorHAnsi" w:hAnsiTheme="minorHAnsi" w:cstheme="minorHAnsi"/>
          <w:sz w:val="22"/>
          <w:szCs w:val="22"/>
        </w:rPr>
        <w:t>Prosimy o potwierdzenie, że w bilansie mocy uwzględniono rezerwę dla potrzeb pracowni Zakładu Diagnostyki Obrazowej (zasilanie podstawowe, zasilanie rezerwowe, zasilanie awaryjne)</w:t>
      </w:r>
    </w:p>
    <w:p w14:paraId="4585FE2D" w14:textId="77777777" w:rsidR="00C7462D" w:rsidRPr="00C7462D" w:rsidRDefault="00C7462D" w:rsidP="00C7462D">
      <w:pPr>
        <w:pStyle w:val="Akapitzlist"/>
        <w:jc w:val="both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C7462D">
        <w:rPr>
          <w:rFonts w:asciiTheme="minorHAnsi" w:hAnsiTheme="minorHAnsi" w:cstheme="minorHAnsi"/>
          <w:b/>
          <w:bCs/>
          <w:sz w:val="22"/>
          <w:szCs w:val="22"/>
          <w:u w:val="single"/>
        </w:rPr>
        <w:t>Odpowiedź:</w:t>
      </w:r>
    </w:p>
    <w:p w14:paraId="4074DCB0" w14:textId="77777777" w:rsidR="00C7462D" w:rsidRPr="00C7462D" w:rsidRDefault="00C7462D" w:rsidP="00C7462D">
      <w:pPr>
        <w:pStyle w:val="Zwykytekst"/>
        <w:ind w:left="708"/>
        <w:jc w:val="both"/>
        <w:rPr>
          <w:rFonts w:asciiTheme="minorHAnsi" w:hAnsiTheme="minorHAnsi" w:cstheme="minorHAnsi"/>
          <w:szCs w:val="22"/>
        </w:rPr>
      </w:pPr>
      <w:r w:rsidRPr="00C7462D">
        <w:rPr>
          <w:rFonts w:asciiTheme="minorHAnsi" w:hAnsiTheme="minorHAnsi" w:cstheme="minorHAnsi"/>
          <w:szCs w:val="22"/>
        </w:rPr>
        <w:t>Zamawiający informuje, że w projekcie podstawowym uwzględniono rezerwę na potrzeby  Zakładu Diagnostyki Obrazowej wyłącznie w zakresie podstawowym projektu pierwotnego 4105.eu. W związku z powyższym bilans nie uwzględnia zmian planowanych w przedmiotowym Zakładzie, w związku z rozbudową Zakładu Diagnostyki Obrazowej o Pracownię Rezonansu Magnetycznego.</w:t>
      </w:r>
    </w:p>
    <w:p w14:paraId="5E432BB2" w14:textId="77777777" w:rsidR="00C7462D" w:rsidRPr="00C7462D" w:rsidRDefault="00C7462D" w:rsidP="00C7462D">
      <w:pPr>
        <w:pStyle w:val="Akapitzlist"/>
        <w:jc w:val="both"/>
        <w:rPr>
          <w:rFonts w:asciiTheme="minorHAnsi" w:hAnsiTheme="minorHAnsi" w:cstheme="minorHAnsi"/>
          <w:sz w:val="22"/>
          <w:szCs w:val="22"/>
        </w:rPr>
      </w:pPr>
    </w:p>
    <w:p w14:paraId="51F02ABF" w14:textId="77777777" w:rsidR="00C7462D" w:rsidRPr="00C7462D" w:rsidRDefault="00C7462D" w:rsidP="00C7462D">
      <w:pPr>
        <w:pStyle w:val="Akapitzlist"/>
        <w:numPr>
          <w:ilvl w:val="0"/>
          <w:numId w:val="9"/>
        </w:numPr>
        <w:contextualSpacing w:val="0"/>
        <w:jc w:val="both"/>
        <w:rPr>
          <w:rFonts w:asciiTheme="minorHAnsi" w:hAnsiTheme="minorHAnsi" w:cstheme="minorHAnsi"/>
          <w:sz w:val="22"/>
          <w:szCs w:val="22"/>
        </w:rPr>
      </w:pPr>
      <w:r w:rsidRPr="00C7462D">
        <w:rPr>
          <w:rFonts w:asciiTheme="minorHAnsi" w:hAnsiTheme="minorHAnsi" w:cstheme="minorHAnsi"/>
          <w:sz w:val="22"/>
          <w:szCs w:val="22"/>
        </w:rPr>
        <w:t xml:space="preserve">Prosimy o potwierdzenie, że rezonanse RM1 i RM2 mają zostać zasilone jednotorowo tylko z sekcji 2 w stacji ST1 </w:t>
      </w:r>
    </w:p>
    <w:p w14:paraId="05A4CE7C" w14:textId="77777777" w:rsidR="00C7462D" w:rsidRPr="00C7462D" w:rsidRDefault="00C7462D" w:rsidP="00C7462D">
      <w:pPr>
        <w:pStyle w:val="Akapitzlist"/>
        <w:jc w:val="both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C7462D">
        <w:rPr>
          <w:rFonts w:asciiTheme="minorHAnsi" w:hAnsiTheme="minorHAnsi" w:cstheme="minorHAnsi"/>
          <w:b/>
          <w:bCs/>
          <w:sz w:val="22"/>
          <w:szCs w:val="22"/>
          <w:u w:val="single"/>
        </w:rPr>
        <w:t>Odpowiedź:</w:t>
      </w:r>
    </w:p>
    <w:p w14:paraId="1E923082" w14:textId="77777777" w:rsidR="00C7462D" w:rsidRPr="00C7462D" w:rsidRDefault="00C7462D" w:rsidP="00C7462D">
      <w:pPr>
        <w:pStyle w:val="Akapitzlist"/>
        <w:jc w:val="both"/>
        <w:rPr>
          <w:rFonts w:asciiTheme="minorHAnsi" w:hAnsiTheme="minorHAnsi" w:cstheme="minorHAnsi"/>
          <w:sz w:val="22"/>
          <w:szCs w:val="22"/>
        </w:rPr>
      </w:pPr>
      <w:r w:rsidRPr="00C7462D">
        <w:rPr>
          <w:rFonts w:asciiTheme="minorHAnsi" w:hAnsiTheme="minorHAnsi" w:cstheme="minorHAnsi"/>
          <w:sz w:val="22"/>
          <w:szCs w:val="22"/>
        </w:rPr>
        <w:t xml:space="preserve">Zamawiający wyjaśnia że rezonans RM1 i RM2 ma być zasilany dwutorowo. Sposób realizacji po stronie Wykonawcy, </w:t>
      </w:r>
    </w:p>
    <w:p w14:paraId="695BAD50" w14:textId="77777777" w:rsidR="00C7462D" w:rsidRPr="00C7462D" w:rsidRDefault="00C7462D" w:rsidP="00C7462D">
      <w:pPr>
        <w:pStyle w:val="Akapitzlist"/>
        <w:jc w:val="both"/>
        <w:rPr>
          <w:rFonts w:asciiTheme="minorHAnsi" w:hAnsiTheme="minorHAnsi" w:cstheme="minorHAnsi"/>
          <w:sz w:val="22"/>
          <w:szCs w:val="22"/>
        </w:rPr>
      </w:pPr>
    </w:p>
    <w:p w14:paraId="7D14B7D7" w14:textId="77777777" w:rsidR="00C7462D" w:rsidRPr="00C7462D" w:rsidRDefault="00C7462D" w:rsidP="00C7462D">
      <w:pPr>
        <w:pStyle w:val="Akapitzlist"/>
        <w:numPr>
          <w:ilvl w:val="0"/>
          <w:numId w:val="9"/>
        </w:numPr>
        <w:contextualSpacing w:val="0"/>
        <w:jc w:val="both"/>
        <w:rPr>
          <w:rFonts w:asciiTheme="minorHAnsi" w:hAnsiTheme="minorHAnsi" w:cstheme="minorHAnsi"/>
          <w:sz w:val="22"/>
          <w:szCs w:val="22"/>
        </w:rPr>
      </w:pPr>
      <w:r w:rsidRPr="00C7462D">
        <w:rPr>
          <w:rFonts w:asciiTheme="minorHAnsi" w:hAnsiTheme="minorHAnsi" w:cstheme="minorHAnsi"/>
          <w:sz w:val="22"/>
          <w:szCs w:val="22"/>
        </w:rPr>
        <w:t xml:space="preserve">Prosimy o potwierdzenie, że dla rezonansu RM3 nie należy układać kabli zasilających (pozostawić jedynie rezerwę miejsca w kanalizacji </w:t>
      </w:r>
    </w:p>
    <w:p w14:paraId="1EDDB4E2" w14:textId="77777777" w:rsidR="00C7462D" w:rsidRPr="00C7462D" w:rsidRDefault="00C7462D" w:rsidP="00C7462D">
      <w:pPr>
        <w:pStyle w:val="Akapitzlist"/>
        <w:jc w:val="both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C7462D">
        <w:rPr>
          <w:rFonts w:asciiTheme="minorHAnsi" w:hAnsiTheme="minorHAnsi" w:cstheme="minorHAnsi"/>
          <w:b/>
          <w:bCs/>
          <w:sz w:val="22"/>
          <w:szCs w:val="22"/>
          <w:u w:val="single"/>
        </w:rPr>
        <w:t>Odpowiedź:</w:t>
      </w:r>
    </w:p>
    <w:p w14:paraId="3A710CA8" w14:textId="77777777" w:rsidR="00C7462D" w:rsidRPr="00C7462D" w:rsidRDefault="00C7462D" w:rsidP="00C7462D">
      <w:pPr>
        <w:pStyle w:val="Akapitzlist"/>
        <w:jc w:val="both"/>
        <w:rPr>
          <w:rFonts w:asciiTheme="minorHAnsi" w:hAnsiTheme="minorHAnsi" w:cstheme="minorHAnsi"/>
          <w:sz w:val="22"/>
          <w:szCs w:val="22"/>
        </w:rPr>
      </w:pPr>
      <w:r w:rsidRPr="00C7462D">
        <w:rPr>
          <w:rFonts w:asciiTheme="minorHAnsi" w:hAnsiTheme="minorHAnsi" w:cstheme="minorHAnsi"/>
          <w:sz w:val="22"/>
          <w:szCs w:val="22"/>
        </w:rPr>
        <w:t>Tak, Zamawiający potwierdza.</w:t>
      </w:r>
    </w:p>
    <w:p w14:paraId="1DFF589C" w14:textId="77777777" w:rsidR="00C7462D" w:rsidRPr="00C7462D" w:rsidRDefault="00C7462D" w:rsidP="00C7462D">
      <w:pPr>
        <w:pStyle w:val="Akapitzlist"/>
        <w:jc w:val="both"/>
        <w:rPr>
          <w:rFonts w:asciiTheme="minorHAnsi" w:hAnsiTheme="minorHAnsi" w:cstheme="minorHAnsi"/>
          <w:sz w:val="22"/>
          <w:szCs w:val="22"/>
        </w:rPr>
      </w:pPr>
    </w:p>
    <w:p w14:paraId="67F70866" w14:textId="77777777" w:rsidR="00C7462D" w:rsidRPr="00C7462D" w:rsidRDefault="00C7462D" w:rsidP="00C7462D">
      <w:pPr>
        <w:pStyle w:val="Akapitzlist"/>
        <w:numPr>
          <w:ilvl w:val="0"/>
          <w:numId w:val="9"/>
        </w:numPr>
        <w:contextualSpacing w:val="0"/>
        <w:jc w:val="both"/>
        <w:rPr>
          <w:rFonts w:asciiTheme="minorHAnsi" w:hAnsiTheme="minorHAnsi" w:cstheme="minorHAnsi"/>
          <w:sz w:val="22"/>
          <w:szCs w:val="22"/>
        </w:rPr>
      </w:pPr>
      <w:r w:rsidRPr="00C7462D">
        <w:rPr>
          <w:rFonts w:asciiTheme="minorHAnsi" w:hAnsiTheme="minorHAnsi" w:cstheme="minorHAnsi"/>
          <w:sz w:val="22"/>
          <w:szCs w:val="22"/>
        </w:rPr>
        <w:t xml:space="preserve">Prosimy o wskazanie z której konkretnie rozdzielnicy głównej budynku 510 należy zasilić agregaty wody lodowej i pozostałe urządzenia wentylacyjne obsługujące obszar ZDO ( RGN510.1 czy RGN510.2 czy RGR510.1 czy RGR510.2) </w:t>
      </w:r>
    </w:p>
    <w:p w14:paraId="0B0A25F2" w14:textId="77777777" w:rsidR="00C7462D" w:rsidRPr="00C7462D" w:rsidRDefault="00C7462D" w:rsidP="00C7462D">
      <w:pPr>
        <w:pStyle w:val="Akapitzlist"/>
        <w:jc w:val="both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C7462D">
        <w:rPr>
          <w:rFonts w:asciiTheme="minorHAnsi" w:hAnsiTheme="minorHAnsi" w:cstheme="minorHAnsi"/>
          <w:b/>
          <w:bCs/>
          <w:sz w:val="22"/>
          <w:szCs w:val="22"/>
          <w:u w:val="single"/>
        </w:rPr>
        <w:t>Odpowiedź:</w:t>
      </w:r>
    </w:p>
    <w:p w14:paraId="1F5E762E" w14:textId="77777777" w:rsidR="00C7462D" w:rsidRPr="00C7462D" w:rsidRDefault="00C7462D" w:rsidP="00C7462D">
      <w:pPr>
        <w:pStyle w:val="Akapitzlist"/>
        <w:jc w:val="both"/>
        <w:rPr>
          <w:rFonts w:asciiTheme="minorHAnsi" w:hAnsiTheme="minorHAnsi" w:cstheme="minorHAnsi"/>
          <w:sz w:val="22"/>
          <w:szCs w:val="22"/>
        </w:rPr>
      </w:pPr>
      <w:r w:rsidRPr="00C7462D">
        <w:rPr>
          <w:rFonts w:asciiTheme="minorHAnsi" w:hAnsiTheme="minorHAnsi" w:cstheme="minorHAnsi"/>
          <w:sz w:val="22"/>
          <w:szCs w:val="22"/>
        </w:rPr>
        <w:t>Do rozstrzygnięcia przez Wykonawcę na etapie projektowania.</w:t>
      </w:r>
    </w:p>
    <w:p w14:paraId="05E87E35" w14:textId="77777777" w:rsidR="00C7462D" w:rsidRPr="00C7462D" w:rsidRDefault="00C7462D" w:rsidP="00C7462D">
      <w:pPr>
        <w:pStyle w:val="Akapitzlist"/>
        <w:jc w:val="both"/>
        <w:rPr>
          <w:rFonts w:asciiTheme="minorHAnsi" w:hAnsiTheme="minorHAnsi" w:cstheme="minorHAnsi"/>
          <w:sz w:val="22"/>
          <w:szCs w:val="22"/>
        </w:rPr>
      </w:pPr>
    </w:p>
    <w:p w14:paraId="433E7346" w14:textId="77777777" w:rsidR="00C7462D" w:rsidRPr="00C7462D" w:rsidRDefault="00C7462D" w:rsidP="00C7462D">
      <w:pPr>
        <w:pStyle w:val="Akapitzlist"/>
        <w:numPr>
          <w:ilvl w:val="0"/>
          <w:numId w:val="9"/>
        </w:numPr>
        <w:contextualSpacing w:val="0"/>
        <w:jc w:val="both"/>
        <w:rPr>
          <w:rFonts w:asciiTheme="minorHAnsi" w:hAnsiTheme="minorHAnsi" w:cstheme="minorHAnsi"/>
          <w:sz w:val="22"/>
          <w:szCs w:val="22"/>
        </w:rPr>
      </w:pPr>
      <w:r w:rsidRPr="00C7462D">
        <w:rPr>
          <w:rFonts w:asciiTheme="minorHAnsi" w:hAnsiTheme="minorHAnsi" w:cstheme="minorHAnsi"/>
          <w:sz w:val="22"/>
          <w:szCs w:val="22"/>
        </w:rPr>
        <w:t xml:space="preserve">Prosimy o potwierdzenie, że rezerwa mocy w rozdzielnicy głównej budynku 510 jest wystarczająca żeby zasilić agregaty wody lodowej oraz pozostałe urządzenia wentylacyjne obsługujące obszar ZDO </w:t>
      </w:r>
    </w:p>
    <w:p w14:paraId="4DD90ADD" w14:textId="77777777" w:rsidR="00C7462D" w:rsidRPr="00C7462D" w:rsidRDefault="00C7462D" w:rsidP="00C7462D">
      <w:pPr>
        <w:pStyle w:val="Akapitzlist"/>
        <w:jc w:val="both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C7462D">
        <w:rPr>
          <w:rFonts w:asciiTheme="minorHAnsi" w:hAnsiTheme="minorHAnsi" w:cstheme="minorHAnsi"/>
          <w:b/>
          <w:bCs/>
          <w:sz w:val="22"/>
          <w:szCs w:val="22"/>
          <w:u w:val="single"/>
        </w:rPr>
        <w:t>Odpowiedź:</w:t>
      </w:r>
    </w:p>
    <w:p w14:paraId="1A82903C" w14:textId="77777777" w:rsidR="00C7462D" w:rsidRPr="00C7462D" w:rsidRDefault="00C7462D" w:rsidP="00C7462D">
      <w:pPr>
        <w:pStyle w:val="Akapitzlist"/>
        <w:jc w:val="both"/>
        <w:rPr>
          <w:rFonts w:asciiTheme="minorHAnsi" w:hAnsiTheme="minorHAnsi" w:cstheme="minorHAnsi"/>
          <w:sz w:val="22"/>
          <w:szCs w:val="22"/>
        </w:rPr>
      </w:pPr>
      <w:r w:rsidRPr="00C7462D">
        <w:rPr>
          <w:rFonts w:asciiTheme="minorHAnsi" w:hAnsiTheme="minorHAnsi" w:cstheme="minorHAnsi"/>
          <w:sz w:val="22"/>
          <w:szCs w:val="22"/>
        </w:rPr>
        <w:t>Zgodnie z odpowiedzią z pkt 1 po stronie Wykonawcy.</w:t>
      </w:r>
    </w:p>
    <w:p w14:paraId="1DE4205F" w14:textId="77777777" w:rsidR="00C7462D" w:rsidRPr="00C7462D" w:rsidRDefault="00C7462D" w:rsidP="00C7462D">
      <w:pPr>
        <w:pStyle w:val="Akapitzlist"/>
        <w:jc w:val="both"/>
        <w:rPr>
          <w:rFonts w:asciiTheme="minorHAnsi" w:hAnsiTheme="minorHAnsi" w:cstheme="minorHAnsi"/>
          <w:sz w:val="22"/>
          <w:szCs w:val="22"/>
        </w:rPr>
      </w:pPr>
    </w:p>
    <w:p w14:paraId="53BA966E" w14:textId="77777777" w:rsidR="00C7462D" w:rsidRPr="00C7462D" w:rsidRDefault="00C7462D" w:rsidP="00C7462D">
      <w:pPr>
        <w:pStyle w:val="Akapitzlist"/>
        <w:numPr>
          <w:ilvl w:val="0"/>
          <w:numId w:val="9"/>
        </w:numPr>
        <w:contextualSpacing w:val="0"/>
        <w:jc w:val="both"/>
        <w:rPr>
          <w:rFonts w:asciiTheme="minorHAnsi" w:hAnsiTheme="minorHAnsi" w:cstheme="minorHAnsi"/>
          <w:sz w:val="22"/>
          <w:szCs w:val="22"/>
        </w:rPr>
      </w:pPr>
      <w:r w:rsidRPr="00C7462D">
        <w:rPr>
          <w:rFonts w:asciiTheme="minorHAnsi" w:hAnsiTheme="minorHAnsi" w:cstheme="minorHAnsi"/>
          <w:sz w:val="22"/>
          <w:szCs w:val="22"/>
        </w:rPr>
        <w:t xml:space="preserve">Prosimy o potwierdzenie, że Zamawiający wyraża zgodę na wykonanie zasilania dla rezonansów RM1 i RM2 alternatywną trasą przez budynek 510 (w taki sposób jak są zasilane </w:t>
      </w:r>
      <w:r w:rsidRPr="00C7462D">
        <w:rPr>
          <w:rFonts w:asciiTheme="minorHAnsi" w:hAnsiTheme="minorHAnsi" w:cstheme="minorHAnsi"/>
          <w:sz w:val="22"/>
          <w:szCs w:val="22"/>
        </w:rPr>
        <w:lastRenderedPageBreak/>
        <w:t>odbiory w budynku 510 zasilane ze stacji ST1) bez konieczności wykonywania kanalizacji zewnętrznej.</w:t>
      </w:r>
    </w:p>
    <w:p w14:paraId="3829E376" w14:textId="77777777" w:rsidR="00C7462D" w:rsidRPr="00C7462D" w:rsidRDefault="00C7462D" w:rsidP="00C7462D">
      <w:pPr>
        <w:pStyle w:val="Akapitzlist"/>
        <w:jc w:val="both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C7462D">
        <w:rPr>
          <w:rFonts w:asciiTheme="minorHAnsi" w:hAnsiTheme="minorHAnsi" w:cstheme="minorHAnsi"/>
          <w:b/>
          <w:bCs/>
          <w:sz w:val="22"/>
          <w:szCs w:val="22"/>
          <w:u w:val="single"/>
        </w:rPr>
        <w:t>Odpowiedź:</w:t>
      </w:r>
    </w:p>
    <w:p w14:paraId="3A07F61E" w14:textId="77777777" w:rsidR="00C7462D" w:rsidRPr="00C7462D" w:rsidRDefault="00C7462D" w:rsidP="00C7462D">
      <w:pPr>
        <w:pStyle w:val="Akapitzlist"/>
        <w:jc w:val="both"/>
        <w:rPr>
          <w:rFonts w:asciiTheme="minorHAnsi" w:hAnsiTheme="minorHAnsi" w:cstheme="minorHAnsi"/>
          <w:sz w:val="22"/>
          <w:szCs w:val="22"/>
        </w:rPr>
      </w:pPr>
      <w:r w:rsidRPr="00C7462D">
        <w:rPr>
          <w:rFonts w:asciiTheme="minorHAnsi" w:hAnsiTheme="minorHAnsi" w:cstheme="minorHAnsi"/>
          <w:sz w:val="22"/>
          <w:szCs w:val="22"/>
        </w:rPr>
        <w:t>Zamawiający dopuści prowadzenie kabla alternatywną trasą pod warunkiem, że nie zaniży to wysokości pomieszczeń, przez które będzie prowadzony kabel, w odniesieniu do wysokości wymaganej przepisami.</w:t>
      </w:r>
    </w:p>
    <w:p w14:paraId="5E79A4FA" w14:textId="77777777" w:rsidR="00C7462D" w:rsidRPr="00C7462D" w:rsidRDefault="00C7462D" w:rsidP="00C7462D">
      <w:pPr>
        <w:pStyle w:val="Akapitzlist"/>
        <w:ind w:left="0"/>
        <w:jc w:val="both"/>
        <w:rPr>
          <w:rFonts w:asciiTheme="minorHAnsi" w:hAnsiTheme="minorHAnsi" w:cstheme="minorHAnsi"/>
          <w:sz w:val="22"/>
          <w:szCs w:val="22"/>
        </w:rPr>
      </w:pPr>
    </w:p>
    <w:p w14:paraId="7BBB00FB" w14:textId="77777777" w:rsidR="00C7462D" w:rsidRPr="00C7462D" w:rsidRDefault="00C7462D" w:rsidP="00C7462D">
      <w:pPr>
        <w:pStyle w:val="Akapitzlist"/>
        <w:rPr>
          <w:rFonts w:asciiTheme="minorHAnsi" w:hAnsiTheme="minorHAnsi" w:cstheme="minorHAnsi"/>
          <w:sz w:val="22"/>
          <w:szCs w:val="22"/>
        </w:rPr>
      </w:pPr>
    </w:p>
    <w:p w14:paraId="5021882E" w14:textId="77777777" w:rsidR="00C7462D" w:rsidRPr="00C7462D" w:rsidRDefault="00C7462D" w:rsidP="00C7462D">
      <w:pPr>
        <w:pStyle w:val="Akapitzlist"/>
        <w:jc w:val="both"/>
        <w:rPr>
          <w:rFonts w:asciiTheme="minorHAnsi" w:hAnsiTheme="minorHAnsi" w:cstheme="minorHAnsi"/>
          <w:sz w:val="22"/>
          <w:szCs w:val="22"/>
          <w:u w:val="single"/>
        </w:rPr>
      </w:pPr>
      <w:r w:rsidRPr="00C7462D">
        <w:rPr>
          <w:rFonts w:asciiTheme="minorHAnsi" w:hAnsiTheme="minorHAnsi" w:cstheme="minorHAnsi"/>
          <w:sz w:val="22"/>
          <w:szCs w:val="22"/>
          <w:u w:val="single"/>
        </w:rPr>
        <w:t>Uwagi dot. branży sanitarnej:</w:t>
      </w:r>
    </w:p>
    <w:p w14:paraId="3172353D" w14:textId="77777777" w:rsidR="00C7462D" w:rsidRPr="00C7462D" w:rsidRDefault="00C7462D" w:rsidP="00C7462D">
      <w:pPr>
        <w:pStyle w:val="Akapitzlist"/>
        <w:jc w:val="both"/>
        <w:rPr>
          <w:rFonts w:asciiTheme="minorHAnsi" w:hAnsiTheme="minorHAnsi" w:cstheme="minorHAnsi"/>
          <w:sz w:val="22"/>
          <w:szCs w:val="22"/>
        </w:rPr>
      </w:pPr>
    </w:p>
    <w:p w14:paraId="0571278D" w14:textId="77777777" w:rsidR="00C7462D" w:rsidRPr="00C7462D" w:rsidRDefault="00C7462D" w:rsidP="00C7462D">
      <w:pPr>
        <w:pStyle w:val="Akapitzlist"/>
        <w:numPr>
          <w:ilvl w:val="0"/>
          <w:numId w:val="11"/>
        </w:numPr>
        <w:contextualSpacing w:val="0"/>
        <w:jc w:val="both"/>
        <w:rPr>
          <w:rFonts w:asciiTheme="minorHAnsi" w:hAnsiTheme="minorHAnsi" w:cstheme="minorHAnsi"/>
          <w:sz w:val="22"/>
          <w:szCs w:val="22"/>
        </w:rPr>
      </w:pPr>
      <w:r w:rsidRPr="00C7462D">
        <w:rPr>
          <w:rFonts w:asciiTheme="minorHAnsi" w:hAnsiTheme="minorHAnsi" w:cstheme="minorHAnsi"/>
          <w:sz w:val="22"/>
          <w:szCs w:val="22"/>
        </w:rPr>
        <w:t>Prosimy o wskazanie pomieszczeń do których mają zostać doprowadzone gazy medyczne wraz z określeniem rodzaju gazów. Dla przypomnienia na obiekcie nie występuje instalacja AIR MOTOR 8 bar</w:t>
      </w:r>
    </w:p>
    <w:p w14:paraId="6106FD26" w14:textId="77777777" w:rsidR="00C7462D" w:rsidRPr="00C7462D" w:rsidRDefault="00C7462D" w:rsidP="00C7462D">
      <w:pPr>
        <w:ind w:left="708"/>
        <w:jc w:val="both"/>
        <w:rPr>
          <w:rFonts w:asciiTheme="minorHAnsi" w:hAnsiTheme="minorHAnsi" w:cstheme="minorHAnsi"/>
        </w:rPr>
      </w:pPr>
      <w:r w:rsidRPr="00C7462D">
        <w:rPr>
          <w:rFonts w:asciiTheme="minorHAnsi" w:hAnsiTheme="minorHAnsi" w:cstheme="minorHAnsi"/>
        </w:rPr>
        <w:t xml:space="preserve">a) Zgodnie z  PFU i Analizą techniczną Instalację gazów medycznych należy doprowadzić do następujących pomieszczeń pracowni RM: </w:t>
      </w:r>
    </w:p>
    <w:p w14:paraId="642A8C18" w14:textId="77777777" w:rsidR="00C7462D" w:rsidRPr="00C7462D" w:rsidRDefault="00C7462D" w:rsidP="00C7462D">
      <w:pPr>
        <w:pStyle w:val="Akapitzlist"/>
        <w:jc w:val="both"/>
        <w:rPr>
          <w:rFonts w:asciiTheme="minorHAnsi" w:hAnsiTheme="minorHAnsi" w:cstheme="minorHAnsi"/>
          <w:sz w:val="22"/>
          <w:szCs w:val="22"/>
        </w:rPr>
      </w:pPr>
      <w:r w:rsidRPr="00C7462D">
        <w:rPr>
          <w:rFonts w:asciiTheme="minorHAnsi" w:hAnsiTheme="minorHAnsi" w:cstheme="minorHAnsi"/>
          <w:sz w:val="22"/>
          <w:szCs w:val="22"/>
          <w:u w:val="single"/>
        </w:rPr>
        <w:t>- pomieszczenia aparatów RM</w:t>
      </w:r>
      <w:r w:rsidRPr="00C7462D">
        <w:rPr>
          <w:rFonts w:asciiTheme="minorHAnsi" w:hAnsiTheme="minorHAnsi" w:cstheme="minorHAnsi"/>
          <w:sz w:val="22"/>
          <w:szCs w:val="22"/>
        </w:rPr>
        <w:t>:  tlen (O 2 ), próżnia (</w:t>
      </w:r>
      <w:proofErr w:type="spellStart"/>
      <w:r w:rsidRPr="00C7462D">
        <w:rPr>
          <w:rFonts w:asciiTheme="minorHAnsi" w:hAnsiTheme="minorHAnsi" w:cstheme="minorHAnsi"/>
          <w:sz w:val="22"/>
          <w:szCs w:val="22"/>
        </w:rPr>
        <w:t>Vac</w:t>
      </w:r>
      <w:proofErr w:type="spellEnd"/>
      <w:r w:rsidRPr="00C7462D">
        <w:rPr>
          <w:rFonts w:asciiTheme="minorHAnsi" w:hAnsiTheme="minorHAnsi" w:cstheme="minorHAnsi"/>
          <w:sz w:val="22"/>
          <w:szCs w:val="22"/>
        </w:rPr>
        <w:t xml:space="preserve">), sprężone powietrze. </w:t>
      </w:r>
    </w:p>
    <w:p w14:paraId="4F4D6722" w14:textId="77777777" w:rsidR="00C7462D" w:rsidRPr="00C7462D" w:rsidRDefault="00C7462D" w:rsidP="00C7462D">
      <w:pPr>
        <w:pStyle w:val="Akapitzlist"/>
        <w:jc w:val="both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C7462D">
        <w:rPr>
          <w:rFonts w:asciiTheme="minorHAnsi" w:hAnsiTheme="minorHAnsi" w:cstheme="minorHAnsi"/>
          <w:b/>
          <w:bCs/>
          <w:sz w:val="22"/>
          <w:szCs w:val="22"/>
          <w:u w:val="single"/>
        </w:rPr>
        <w:t>Odpowiedź:</w:t>
      </w:r>
    </w:p>
    <w:p w14:paraId="677A6B33" w14:textId="77777777" w:rsidR="00C7462D" w:rsidRPr="00C7462D" w:rsidRDefault="00C7462D" w:rsidP="00C7462D">
      <w:pPr>
        <w:pStyle w:val="Akapitzlist"/>
        <w:jc w:val="both"/>
        <w:rPr>
          <w:rFonts w:asciiTheme="minorHAnsi" w:hAnsiTheme="minorHAnsi" w:cstheme="minorHAnsi"/>
          <w:sz w:val="22"/>
          <w:szCs w:val="22"/>
        </w:rPr>
      </w:pPr>
      <w:r w:rsidRPr="00C7462D">
        <w:rPr>
          <w:rFonts w:asciiTheme="minorHAnsi" w:hAnsiTheme="minorHAnsi" w:cstheme="minorHAnsi"/>
          <w:sz w:val="22"/>
          <w:szCs w:val="22"/>
        </w:rPr>
        <w:t>Tak, Zamawiający potwierdza doprowadzenie do pomieszczenia aparatów RM następujących gazów medycznych: tlen (02), próżnia (</w:t>
      </w:r>
      <w:proofErr w:type="spellStart"/>
      <w:r w:rsidRPr="00C7462D">
        <w:rPr>
          <w:rFonts w:asciiTheme="minorHAnsi" w:hAnsiTheme="minorHAnsi" w:cstheme="minorHAnsi"/>
          <w:sz w:val="22"/>
          <w:szCs w:val="22"/>
        </w:rPr>
        <w:t>Vac</w:t>
      </w:r>
      <w:proofErr w:type="spellEnd"/>
      <w:r w:rsidRPr="00C7462D">
        <w:rPr>
          <w:rFonts w:asciiTheme="minorHAnsi" w:hAnsiTheme="minorHAnsi" w:cstheme="minorHAnsi"/>
          <w:sz w:val="22"/>
          <w:szCs w:val="22"/>
        </w:rPr>
        <w:t>), sprężone powietrze. Na etapie realizacji projektu rurociągi z gazami medycznymi powinny być doprowadzone do granicy klatki Faradaya a przejście przez klatkę oraz kasetę z gniazdami medycznymi w klatce RF zainstaluje dostawca klatki.</w:t>
      </w:r>
    </w:p>
    <w:p w14:paraId="5E6F7A4A" w14:textId="77777777" w:rsidR="00C7462D" w:rsidRPr="00C7462D" w:rsidRDefault="00C7462D" w:rsidP="00C7462D">
      <w:pPr>
        <w:pStyle w:val="Akapitzlist"/>
        <w:ind w:left="709"/>
        <w:jc w:val="both"/>
        <w:rPr>
          <w:rFonts w:asciiTheme="minorHAnsi" w:hAnsiTheme="minorHAnsi" w:cstheme="minorHAnsi"/>
          <w:sz w:val="22"/>
          <w:szCs w:val="22"/>
        </w:rPr>
      </w:pPr>
      <w:r w:rsidRPr="00C7462D">
        <w:rPr>
          <w:rFonts w:asciiTheme="minorHAnsi" w:hAnsiTheme="minorHAnsi" w:cstheme="minorHAnsi"/>
          <w:sz w:val="22"/>
          <w:szCs w:val="22"/>
        </w:rPr>
        <w:t>Ponadto w związku z ewentualnością wykorzystania w trakcie badania gazów anestezjologicznych należy zapewnić odpowiednią wentylację, zgodną z przepisami</w:t>
      </w:r>
    </w:p>
    <w:p w14:paraId="75B33EE6" w14:textId="77777777" w:rsidR="00C7462D" w:rsidRPr="00C7462D" w:rsidRDefault="00C7462D" w:rsidP="00C7462D">
      <w:pPr>
        <w:pStyle w:val="Akapitzlist"/>
        <w:jc w:val="both"/>
        <w:rPr>
          <w:rFonts w:asciiTheme="minorHAnsi" w:hAnsiTheme="minorHAnsi" w:cstheme="minorHAnsi"/>
          <w:sz w:val="22"/>
          <w:szCs w:val="22"/>
        </w:rPr>
      </w:pPr>
    </w:p>
    <w:p w14:paraId="7880EB79" w14:textId="77777777" w:rsidR="00C7462D" w:rsidRPr="00C7462D" w:rsidRDefault="00C7462D" w:rsidP="00C7462D">
      <w:pPr>
        <w:pStyle w:val="Akapitzlist"/>
        <w:jc w:val="both"/>
        <w:rPr>
          <w:rFonts w:asciiTheme="minorHAnsi" w:hAnsiTheme="minorHAnsi" w:cstheme="minorHAnsi"/>
          <w:sz w:val="22"/>
          <w:szCs w:val="22"/>
        </w:rPr>
      </w:pPr>
      <w:r w:rsidRPr="00C7462D">
        <w:rPr>
          <w:rFonts w:asciiTheme="minorHAnsi" w:hAnsiTheme="minorHAnsi" w:cstheme="minorHAnsi"/>
          <w:sz w:val="22"/>
          <w:szCs w:val="22"/>
          <w:u w:val="single"/>
        </w:rPr>
        <w:t>- pomieszczenie techniczne aparatu RM</w:t>
      </w:r>
      <w:r w:rsidRPr="00C7462D">
        <w:rPr>
          <w:rFonts w:asciiTheme="minorHAnsi" w:hAnsiTheme="minorHAnsi" w:cstheme="minorHAnsi"/>
          <w:sz w:val="22"/>
          <w:szCs w:val="22"/>
        </w:rPr>
        <w:t xml:space="preserve"> - zgodnie z wymaganiami producenta  Aparatu </w:t>
      </w:r>
    </w:p>
    <w:p w14:paraId="04D66CC8" w14:textId="77777777" w:rsidR="00C7462D" w:rsidRPr="00C7462D" w:rsidRDefault="00C7462D" w:rsidP="00C7462D">
      <w:pPr>
        <w:pStyle w:val="Akapitzlist"/>
        <w:jc w:val="both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C7462D">
        <w:rPr>
          <w:rFonts w:asciiTheme="minorHAnsi" w:hAnsiTheme="minorHAnsi" w:cstheme="minorHAnsi"/>
          <w:b/>
          <w:bCs/>
          <w:sz w:val="22"/>
          <w:szCs w:val="22"/>
          <w:u w:val="single"/>
        </w:rPr>
        <w:t>Odpowiedź:</w:t>
      </w:r>
    </w:p>
    <w:p w14:paraId="3117F6D2" w14:textId="77777777" w:rsidR="00C7462D" w:rsidRPr="00C7462D" w:rsidRDefault="00C7462D" w:rsidP="00C7462D">
      <w:pPr>
        <w:pStyle w:val="Akapitzlist"/>
        <w:jc w:val="both"/>
        <w:rPr>
          <w:rFonts w:asciiTheme="minorHAnsi" w:hAnsiTheme="minorHAnsi" w:cstheme="minorHAnsi"/>
          <w:sz w:val="22"/>
          <w:szCs w:val="22"/>
        </w:rPr>
      </w:pPr>
      <w:r w:rsidRPr="00C7462D">
        <w:rPr>
          <w:rFonts w:asciiTheme="minorHAnsi" w:hAnsiTheme="minorHAnsi" w:cstheme="minorHAnsi"/>
          <w:sz w:val="22"/>
          <w:szCs w:val="22"/>
        </w:rPr>
        <w:t>Zamawiający wyjaśnia, że Producent rezonansu nie wymaga doprowadzenia gazów medycznych do pomieszczenia technicznego ani do sterowni aparatu.</w:t>
      </w:r>
    </w:p>
    <w:p w14:paraId="7F6498AC" w14:textId="77777777" w:rsidR="00C7462D" w:rsidRPr="00C7462D" w:rsidRDefault="00C7462D" w:rsidP="00C7462D">
      <w:pPr>
        <w:pStyle w:val="Akapitzlist"/>
        <w:ind w:left="0"/>
        <w:jc w:val="both"/>
        <w:rPr>
          <w:rFonts w:asciiTheme="minorHAnsi" w:hAnsiTheme="minorHAnsi" w:cstheme="minorHAnsi"/>
          <w:sz w:val="22"/>
          <w:szCs w:val="22"/>
        </w:rPr>
      </w:pPr>
    </w:p>
    <w:p w14:paraId="5141FC23" w14:textId="77777777" w:rsidR="00C7462D" w:rsidRPr="00C7462D" w:rsidRDefault="00C7462D" w:rsidP="00C7462D">
      <w:pPr>
        <w:pStyle w:val="Akapitzlist"/>
        <w:jc w:val="both"/>
        <w:rPr>
          <w:rFonts w:asciiTheme="minorHAnsi" w:hAnsiTheme="minorHAnsi" w:cstheme="minorHAnsi"/>
          <w:sz w:val="22"/>
          <w:szCs w:val="22"/>
        </w:rPr>
      </w:pPr>
      <w:r w:rsidRPr="00C7462D">
        <w:rPr>
          <w:rFonts w:asciiTheme="minorHAnsi" w:hAnsiTheme="minorHAnsi" w:cstheme="minorHAnsi"/>
          <w:sz w:val="22"/>
          <w:szCs w:val="22"/>
          <w:u w:val="single"/>
        </w:rPr>
        <w:t>- pomieszczenie przygotowawcze pacjenta</w:t>
      </w:r>
      <w:r w:rsidRPr="00C7462D">
        <w:rPr>
          <w:rFonts w:asciiTheme="minorHAnsi" w:hAnsiTheme="minorHAnsi" w:cstheme="minorHAnsi"/>
          <w:sz w:val="22"/>
          <w:szCs w:val="22"/>
        </w:rPr>
        <w:t>: tlen (O 2 ), próżnia (</w:t>
      </w:r>
      <w:proofErr w:type="spellStart"/>
      <w:r w:rsidRPr="00C7462D">
        <w:rPr>
          <w:rFonts w:asciiTheme="minorHAnsi" w:hAnsiTheme="minorHAnsi" w:cstheme="minorHAnsi"/>
          <w:sz w:val="22"/>
          <w:szCs w:val="22"/>
        </w:rPr>
        <w:t>Vac</w:t>
      </w:r>
      <w:proofErr w:type="spellEnd"/>
      <w:r w:rsidRPr="00C7462D">
        <w:rPr>
          <w:rFonts w:asciiTheme="minorHAnsi" w:hAnsiTheme="minorHAnsi" w:cstheme="minorHAnsi"/>
          <w:sz w:val="22"/>
          <w:szCs w:val="22"/>
        </w:rPr>
        <w:t xml:space="preserve">), sprężone powietrze. </w:t>
      </w:r>
    </w:p>
    <w:p w14:paraId="6B72BC14" w14:textId="77777777" w:rsidR="00C7462D" w:rsidRPr="00C7462D" w:rsidRDefault="00C7462D" w:rsidP="00C7462D">
      <w:pPr>
        <w:pStyle w:val="Akapitzlist"/>
        <w:jc w:val="both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C7462D">
        <w:rPr>
          <w:rFonts w:asciiTheme="minorHAnsi" w:hAnsiTheme="minorHAnsi" w:cstheme="minorHAnsi"/>
          <w:b/>
          <w:bCs/>
          <w:sz w:val="22"/>
          <w:szCs w:val="22"/>
          <w:u w:val="single"/>
        </w:rPr>
        <w:t>Odpowiedź:</w:t>
      </w:r>
    </w:p>
    <w:p w14:paraId="2BA644A7" w14:textId="77777777" w:rsidR="00C7462D" w:rsidRPr="00C7462D" w:rsidRDefault="00C7462D" w:rsidP="00C7462D">
      <w:pPr>
        <w:pStyle w:val="Akapitzlist"/>
        <w:jc w:val="both"/>
        <w:rPr>
          <w:rFonts w:asciiTheme="minorHAnsi" w:hAnsiTheme="minorHAnsi" w:cstheme="minorHAnsi"/>
          <w:sz w:val="22"/>
          <w:szCs w:val="22"/>
        </w:rPr>
      </w:pPr>
      <w:r w:rsidRPr="00C7462D">
        <w:rPr>
          <w:rFonts w:asciiTheme="minorHAnsi" w:hAnsiTheme="minorHAnsi" w:cstheme="minorHAnsi"/>
          <w:sz w:val="22"/>
          <w:szCs w:val="22"/>
        </w:rPr>
        <w:t>Zamawiający wyjaśnia: pomieszczenie przygotowawcze jest pomieszczeniem przygotowania pacjenta zgodnie z rys. A-01 PFU.</w:t>
      </w:r>
    </w:p>
    <w:p w14:paraId="24A47809" w14:textId="77777777" w:rsidR="00C7462D" w:rsidRPr="00C7462D" w:rsidRDefault="00C7462D" w:rsidP="00C7462D">
      <w:pPr>
        <w:pStyle w:val="Akapitzlist"/>
        <w:jc w:val="both"/>
        <w:rPr>
          <w:rFonts w:asciiTheme="minorHAnsi" w:hAnsiTheme="minorHAnsi" w:cstheme="minorHAnsi"/>
          <w:sz w:val="22"/>
          <w:szCs w:val="22"/>
        </w:rPr>
      </w:pPr>
    </w:p>
    <w:p w14:paraId="549DC20B" w14:textId="77777777" w:rsidR="00C7462D" w:rsidRPr="00C7462D" w:rsidRDefault="00C7462D" w:rsidP="00C7462D">
      <w:pPr>
        <w:ind w:left="708"/>
        <w:jc w:val="both"/>
        <w:rPr>
          <w:rFonts w:asciiTheme="minorHAnsi" w:hAnsiTheme="minorHAnsi" w:cstheme="minorHAnsi"/>
        </w:rPr>
      </w:pPr>
      <w:r w:rsidRPr="00C7462D">
        <w:rPr>
          <w:rFonts w:asciiTheme="minorHAnsi" w:hAnsiTheme="minorHAnsi" w:cstheme="minorHAnsi"/>
        </w:rPr>
        <w:t>b) Zgodnie z pismem WSzZ:TI-201-15-3/19 z dnia 25.09.2019 r. instalacje gazów medycznych należy doprowadzić również do pomieszczenia przygotowawczego – prosimy o określenie rodzaju gazów</w:t>
      </w:r>
    </w:p>
    <w:p w14:paraId="4329F27E" w14:textId="77777777" w:rsidR="00C7462D" w:rsidRPr="00C7462D" w:rsidRDefault="00C7462D" w:rsidP="00C7462D">
      <w:pPr>
        <w:pStyle w:val="Akapitzlist"/>
        <w:jc w:val="both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C7462D">
        <w:rPr>
          <w:rFonts w:asciiTheme="minorHAnsi" w:hAnsiTheme="minorHAnsi" w:cstheme="minorHAnsi"/>
          <w:b/>
          <w:bCs/>
          <w:sz w:val="22"/>
          <w:szCs w:val="22"/>
          <w:u w:val="single"/>
        </w:rPr>
        <w:t>Odpowiedź:</w:t>
      </w:r>
    </w:p>
    <w:p w14:paraId="3B48A517" w14:textId="77777777" w:rsidR="00C7462D" w:rsidRPr="00C7462D" w:rsidRDefault="00C7462D" w:rsidP="00C7462D">
      <w:pPr>
        <w:pStyle w:val="Akapitzlist"/>
        <w:jc w:val="both"/>
        <w:rPr>
          <w:rFonts w:asciiTheme="minorHAnsi" w:hAnsiTheme="minorHAnsi" w:cstheme="minorHAnsi"/>
          <w:sz w:val="22"/>
          <w:szCs w:val="22"/>
        </w:rPr>
      </w:pPr>
      <w:r w:rsidRPr="00C7462D">
        <w:rPr>
          <w:rFonts w:asciiTheme="minorHAnsi" w:hAnsiTheme="minorHAnsi" w:cstheme="minorHAnsi"/>
          <w:sz w:val="22"/>
          <w:szCs w:val="22"/>
        </w:rPr>
        <w:t>Bilans gazów medycznych należy uwzględnić w projekcie budowlanym.</w:t>
      </w:r>
    </w:p>
    <w:p w14:paraId="6CF22A9C" w14:textId="77777777" w:rsidR="00C7462D" w:rsidRPr="00C7462D" w:rsidRDefault="00C7462D" w:rsidP="00C7462D">
      <w:pPr>
        <w:ind w:left="708"/>
        <w:jc w:val="both"/>
        <w:rPr>
          <w:rFonts w:asciiTheme="minorHAnsi" w:hAnsiTheme="minorHAnsi" w:cstheme="minorHAnsi"/>
        </w:rPr>
      </w:pPr>
    </w:p>
    <w:p w14:paraId="215998E9" w14:textId="77777777" w:rsidR="00C7462D" w:rsidRPr="00C7462D" w:rsidRDefault="00C7462D" w:rsidP="00C7462D">
      <w:pPr>
        <w:ind w:left="708"/>
        <w:jc w:val="both"/>
        <w:rPr>
          <w:rFonts w:asciiTheme="minorHAnsi" w:hAnsiTheme="minorHAnsi" w:cstheme="minorHAnsi"/>
        </w:rPr>
      </w:pPr>
      <w:r w:rsidRPr="00C7462D">
        <w:rPr>
          <w:rFonts w:asciiTheme="minorHAnsi" w:hAnsiTheme="minorHAnsi" w:cstheme="minorHAnsi"/>
        </w:rPr>
        <w:t>Propozycja rodzaju gazów medycznych oraz ich lokalizacji w załączeniu. Plik 12.2_RYS_5.2 A-01 RZUT PIWNICY_GAZY MEDYCZNE</w:t>
      </w:r>
    </w:p>
    <w:p w14:paraId="054BEE67" w14:textId="77777777" w:rsidR="00C7462D" w:rsidRPr="00C7462D" w:rsidRDefault="00C7462D" w:rsidP="00C7462D">
      <w:pPr>
        <w:pStyle w:val="NormalnyWeb"/>
        <w:ind w:left="708"/>
        <w:jc w:val="both"/>
        <w:rPr>
          <w:rFonts w:asciiTheme="minorHAnsi" w:hAnsiTheme="minorHAnsi" w:cstheme="minorHAnsi"/>
          <w:sz w:val="22"/>
          <w:szCs w:val="22"/>
        </w:rPr>
      </w:pPr>
      <w:r w:rsidRPr="00C7462D">
        <w:rPr>
          <w:rFonts w:asciiTheme="minorHAnsi" w:hAnsiTheme="minorHAnsi" w:cstheme="minorHAnsi"/>
          <w:sz w:val="22"/>
          <w:szCs w:val="22"/>
        </w:rPr>
        <w:t>Tak, Zamawiający potwierdza poprawność propozycji Wykonawcy odnośnie rodzaju gazów medycznych oraz ich wstępnej lokalizacji wg rysunku w załączeniu. Plik 12.2_RYS_5.2 A-01 RZUT PIWNICY_GAZY MEDYCZNE. Dokładną lokalizację należy ustalić ze Szpitalem na etapie uzgadniania projektu.</w:t>
      </w:r>
    </w:p>
    <w:p w14:paraId="4C1323E7" w14:textId="77777777" w:rsidR="00C7462D" w:rsidRPr="00C7462D" w:rsidRDefault="00C7462D" w:rsidP="00C7462D">
      <w:pPr>
        <w:pStyle w:val="Akapitzlist"/>
        <w:numPr>
          <w:ilvl w:val="0"/>
          <w:numId w:val="11"/>
        </w:numPr>
        <w:spacing w:after="160" w:line="259" w:lineRule="auto"/>
        <w:rPr>
          <w:rFonts w:asciiTheme="minorHAnsi" w:hAnsiTheme="minorHAnsi" w:cstheme="minorHAnsi"/>
          <w:sz w:val="22"/>
          <w:szCs w:val="22"/>
        </w:rPr>
      </w:pPr>
      <w:r w:rsidRPr="00C7462D">
        <w:rPr>
          <w:rFonts w:asciiTheme="minorHAnsi" w:hAnsiTheme="minorHAnsi" w:cstheme="minorHAnsi"/>
          <w:sz w:val="22"/>
          <w:szCs w:val="22"/>
        </w:rPr>
        <w:lastRenderedPageBreak/>
        <w:t>Prosimy o potwierdzenie lokalizacji pionów instalacji freonowej wyciągów do wentylatorów zgodnie z rysunkiem poniżej:</w:t>
      </w:r>
    </w:p>
    <w:p w14:paraId="15552A90" w14:textId="13D31D25" w:rsidR="00C7462D" w:rsidRPr="002C40DD" w:rsidRDefault="00C7462D" w:rsidP="00C7462D">
      <w:pPr>
        <w:rPr>
          <w:noProof/>
        </w:rPr>
      </w:pPr>
      <w:r w:rsidRPr="002C40DD">
        <w:t xml:space="preserve"> </w:t>
      </w:r>
      <w:r w:rsidRPr="002C40DD">
        <w:rPr>
          <w:noProof/>
        </w:rPr>
        <w:drawing>
          <wp:inline distT="0" distB="0" distL="0" distR="0" wp14:anchorId="418FAA8B" wp14:editId="4502B47E">
            <wp:extent cx="5760720" cy="3897630"/>
            <wp:effectExtent l="0" t="0" r="0" b="762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97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4EA163" w14:textId="77777777" w:rsidR="00C7462D" w:rsidRPr="00C7462D" w:rsidRDefault="00C7462D" w:rsidP="00C7462D">
      <w:pPr>
        <w:pStyle w:val="Akapitzlist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C7462D">
        <w:rPr>
          <w:rFonts w:asciiTheme="minorHAnsi" w:hAnsiTheme="minorHAnsi" w:cstheme="minorHAnsi"/>
          <w:b/>
          <w:bCs/>
          <w:sz w:val="22"/>
          <w:szCs w:val="22"/>
          <w:u w:val="single"/>
        </w:rPr>
        <w:t>Odpowiedź:</w:t>
      </w:r>
    </w:p>
    <w:p w14:paraId="06925352" w14:textId="5851980C" w:rsidR="00C7462D" w:rsidRDefault="00C7462D" w:rsidP="00C7462D">
      <w:pPr>
        <w:spacing w:line="276" w:lineRule="auto"/>
        <w:ind w:left="708"/>
        <w:rPr>
          <w:rFonts w:asciiTheme="minorHAnsi" w:hAnsiTheme="minorHAnsi" w:cstheme="minorHAnsi"/>
        </w:rPr>
      </w:pPr>
      <w:r w:rsidRPr="00C7462D">
        <w:rPr>
          <w:rFonts w:asciiTheme="minorHAnsi" w:hAnsiTheme="minorHAnsi" w:cstheme="minorHAnsi"/>
          <w:noProof/>
        </w:rPr>
        <w:t xml:space="preserve">Lokalizację pionów instalacji należy określić w projekcie budowlanym, w uzgodnieniu z Zamawiającym. Zamawiający dopuszcza zaproponowaną trasę instalacji sanitarnych. </w:t>
      </w:r>
      <w:r w:rsidRPr="00C7462D">
        <w:rPr>
          <w:rFonts w:asciiTheme="minorHAnsi" w:hAnsiTheme="minorHAnsi" w:cstheme="minorHAnsi"/>
        </w:rPr>
        <w:t>Zamawiający wyraża zgodę na propozycję Wykonawcy pod warunkiem uzyskania pozytywnego uzgodnienia z Projektantem projektu pierwotnego.</w:t>
      </w:r>
    </w:p>
    <w:p w14:paraId="4D42F3B4" w14:textId="77777777" w:rsidR="00C7462D" w:rsidRPr="00C7462D" w:rsidRDefault="00C7462D" w:rsidP="00C7462D">
      <w:pPr>
        <w:spacing w:line="276" w:lineRule="auto"/>
        <w:ind w:left="708"/>
        <w:rPr>
          <w:rFonts w:asciiTheme="minorHAnsi" w:hAnsiTheme="minorHAnsi" w:cstheme="minorHAnsi"/>
          <w:noProof/>
        </w:rPr>
      </w:pPr>
    </w:p>
    <w:p w14:paraId="36932A1C" w14:textId="77777777" w:rsidR="00C7462D" w:rsidRPr="00C7462D" w:rsidRDefault="00C7462D" w:rsidP="00C7462D">
      <w:pPr>
        <w:pStyle w:val="Akapitzlist"/>
        <w:numPr>
          <w:ilvl w:val="0"/>
          <w:numId w:val="11"/>
        </w:numPr>
        <w:spacing w:after="160" w:line="259" w:lineRule="auto"/>
        <w:rPr>
          <w:rFonts w:asciiTheme="minorHAnsi" w:hAnsiTheme="minorHAnsi" w:cstheme="minorHAnsi"/>
          <w:sz w:val="22"/>
          <w:szCs w:val="22"/>
        </w:rPr>
      </w:pPr>
      <w:r w:rsidRPr="00C7462D">
        <w:rPr>
          <w:rFonts w:asciiTheme="minorHAnsi" w:hAnsiTheme="minorHAnsi" w:cstheme="minorHAnsi"/>
          <w:sz w:val="22"/>
          <w:szCs w:val="22"/>
        </w:rPr>
        <w:t>Prosimy o potwierdzenie możliwości posadowienia agregatów skraplających instalacji freonowej oraz wentylatorów wyciągowych na dachu kondygnacji +1. W Świetle obowiązujących przepisów jest to możliwe (świetliki dachowe są nieotwieralne)</w:t>
      </w:r>
    </w:p>
    <w:p w14:paraId="46C34C4A" w14:textId="77777777" w:rsidR="00C7462D" w:rsidRPr="00C7462D" w:rsidRDefault="00C7462D" w:rsidP="00C7462D">
      <w:pPr>
        <w:pStyle w:val="Akapitzlist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C7462D">
        <w:rPr>
          <w:rFonts w:asciiTheme="minorHAnsi" w:hAnsiTheme="minorHAnsi" w:cstheme="minorHAnsi"/>
          <w:b/>
          <w:bCs/>
          <w:sz w:val="22"/>
          <w:szCs w:val="22"/>
          <w:u w:val="single"/>
        </w:rPr>
        <w:t>Odpowiedź:</w:t>
      </w:r>
    </w:p>
    <w:p w14:paraId="4D527DBC" w14:textId="77777777" w:rsidR="00C7462D" w:rsidRPr="00C7462D" w:rsidRDefault="00C7462D" w:rsidP="00C7462D">
      <w:pPr>
        <w:spacing w:line="276" w:lineRule="auto"/>
        <w:ind w:left="708"/>
        <w:jc w:val="both"/>
        <w:rPr>
          <w:rFonts w:asciiTheme="minorHAnsi" w:hAnsiTheme="minorHAnsi" w:cstheme="minorHAnsi"/>
          <w:noProof/>
        </w:rPr>
      </w:pPr>
      <w:r w:rsidRPr="00C7462D">
        <w:rPr>
          <w:rFonts w:asciiTheme="minorHAnsi" w:hAnsiTheme="minorHAnsi" w:cstheme="minorHAnsi"/>
        </w:rPr>
        <w:t xml:space="preserve">Możliwość posadowienia agregatów skraplających instalacji freonowej oraz wentylatorów wyciągowych na dachu kondygnacji +1 należy zweryfikować w projekcie budowlanym pod kątem wytrzymałości konstrukcji dachu i pod kątem zgodności z przepisami, za co odpowiada Wykonawca. Ponadto, Zamawiający zwraca uwagę, że Wykonawca wybierając lokalizację urządzeń emitujących hałas i drgania, winien uwzględnić te uwarunkowania w przyjętych rozwiązaniach projektowych i wykonawczych, szczególnie w odniesieniu do sąsiadujących pomieszczeń. </w:t>
      </w:r>
      <w:r w:rsidRPr="00C7462D">
        <w:rPr>
          <w:rFonts w:asciiTheme="minorHAnsi" w:hAnsiTheme="minorHAnsi" w:cstheme="minorHAnsi"/>
          <w:noProof/>
        </w:rPr>
        <w:t xml:space="preserve">Zamawiający dopuszcza zaproponowaną trasę instalacji sanitarnych. </w:t>
      </w:r>
      <w:r w:rsidRPr="00C7462D">
        <w:rPr>
          <w:rFonts w:asciiTheme="minorHAnsi" w:hAnsiTheme="minorHAnsi" w:cstheme="minorHAnsi"/>
        </w:rPr>
        <w:t>Zamawiający wyraża zgodę na propozycję Wykonawcy pod warunkiem uzyskania pozytywnego uzgodnienia z Projektantem projektu pierwotnego.</w:t>
      </w:r>
    </w:p>
    <w:p w14:paraId="70AE80BE" w14:textId="77777777" w:rsidR="00C7462D" w:rsidRPr="00C7462D" w:rsidRDefault="00C7462D" w:rsidP="00C7462D">
      <w:pPr>
        <w:pStyle w:val="Akapitzlist"/>
        <w:spacing w:after="160"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6B96DABC" w14:textId="77777777" w:rsidR="00C7462D" w:rsidRPr="00C7462D" w:rsidRDefault="00C7462D" w:rsidP="00C7462D">
      <w:pPr>
        <w:pStyle w:val="Akapitzlist"/>
        <w:spacing w:after="160"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79F73932" w14:textId="77777777" w:rsidR="00C7462D" w:rsidRPr="00C7462D" w:rsidRDefault="00C7462D" w:rsidP="00C7462D">
      <w:pPr>
        <w:pStyle w:val="Akapitzlist"/>
        <w:numPr>
          <w:ilvl w:val="0"/>
          <w:numId w:val="10"/>
        </w:numPr>
        <w:spacing w:after="160" w:line="259" w:lineRule="auto"/>
        <w:rPr>
          <w:rFonts w:asciiTheme="minorHAnsi" w:hAnsiTheme="minorHAnsi" w:cstheme="minorHAnsi"/>
          <w:sz w:val="22"/>
          <w:szCs w:val="22"/>
        </w:rPr>
      </w:pPr>
      <w:r w:rsidRPr="00C7462D">
        <w:rPr>
          <w:rFonts w:asciiTheme="minorHAnsi" w:hAnsiTheme="minorHAnsi" w:cstheme="minorHAnsi"/>
          <w:sz w:val="22"/>
          <w:szCs w:val="22"/>
        </w:rPr>
        <w:lastRenderedPageBreak/>
        <w:t>Prosimy o potwierdzenie lokalizacji pionów wyrzutowych z central wentylacyjnych zgodnie z rysunkiem poniżej:</w:t>
      </w:r>
    </w:p>
    <w:p w14:paraId="1C5A3551" w14:textId="1C44B2F6" w:rsidR="00C7462D" w:rsidRPr="002C40DD" w:rsidRDefault="00C7462D" w:rsidP="00C7462D">
      <w:pPr>
        <w:pStyle w:val="Akapitzlist"/>
      </w:pPr>
      <w:r w:rsidRPr="002C40DD">
        <w:rPr>
          <w:noProof/>
        </w:rPr>
        <w:drawing>
          <wp:inline distT="0" distB="0" distL="0" distR="0" wp14:anchorId="3F8E628C" wp14:editId="641F3518">
            <wp:extent cx="5760720" cy="1707515"/>
            <wp:effectExtent l="0" t="0" r="0" b="6985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707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BC2B88" w14:textId="77777777" w:rsidR="00C7462D" w:rsidRPr="002C40DD" w:rsidRDefault="00C7462D" w:rsidP="00C7462D">
      <w:pPr>
        <w:pStyle w:val="Akapitzlist"/>
      </w:pPr>
    </w:p>
    <w:p w14:paraId="0CDEE8B6" w14:textId="77777777" w:rsidR="00C7462D" w:rsidRPr="00C7462D" w:rsidRDefault="00C7462D" w:rsidP="00C7462D">
      <w:pPr>
        <w:pStyle w:val="Akapitzlist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C7462D">
        <w:rPr>
          <w:rFonts w:asciiTheme="minorHAnsi" w:hAnsiTheme="minorHAnsi" w:cstheme="minorHAnsi"/>
          <w:b/>
          <w:bCs/>
          <w:sz w:val="22"/>
          <w:szCs w:val="22"/>
          <w:u w:val="single"/>
        </w:rPr>
        <w:t>Odpowiedź:</w:t>
      </w:r>
    </w:p>
    <w:p w14:paraId="5E923B99" w14:textId="77777777" w:rsidR="00C7462D" w:rsidRPr="00C7462D" w:rsidRDefault="00C7462D" w:rsidP="00C7462D">
      <w:pPr>
        <w:spacing w:line="276" w:lineRule="auto"/>
        <w:ind w:left="708"/>
        <w:jc w:val="both"/>
        <w:rPr>
          <w:rFonts w:asciiTheme="minorHAnsi" w:hAnsiTheme="minorHAnsi" w:cstheme="minorHAnsi"/>
          <w:noProof/>
        </w:rPr>
      </w:pPr>
      <w:r w:rsidRPr="00C7462D">
        <w:rPr>
          <w:rFonts w:asciiTheme="minorHAnsi" w:hAnsiTheme="minorHAnsi" w:cstheme="minorHAnsi"/>
        </w:rPr>
        <w:t xml:space="preserve">Lokalizację kanałów wentylacyjnych należy określić w projekcie budowlanym, pod kątem zgodności z przepisami, za co odpowiada Wykonawca. </w:t>
      </w:r>
      <w:r w:rsidRPr="00C7462D">
        <w:rPr>
          <w:rFonts w:asciiTheme="minorHAnsi" w:hAnsiTheme="minorHAnsi" w:cstheme="minorHAnsi"/>
          <w:noProof/>
        </w:rPr>
        <w:t xml:space="preserve">Zamawiający dopuszcza zaproponowaną trasę instalacji sanitarnych. </w:t>
      </w:r>
      <w:r w:rsidRPr="00C7462D">
        <w:rPr>
          <w:rFonts w:asciiTheme="minorHAnsi" w:hAnsiTheme="minorHAnsi" w:cstheme="minorHAnsi"/>
        </w:rPr>
        <w:t>Zamawiający wyraża zgodę na propozycję Wykonawcy pod warunkiem uzyskania pozytywnego uzgodnienia z Projektantem projektu pierwotnego.</w:t>
      </w:r>
    </w:p>
    <w:p w14:paraId="2B05403D" w14:textId="77777777" w:rsidR="00C7462D" w:rsidRPr="00C7462D" w:rsidRDefault="00C7462D" w:rsidP="00C7462D">
      <w:pPr>
        <w:pStyle w:val="Akapitzlist"/>
        <w:rPr>
          <w:rFonts w:asciiTheme="minorHAnsi" w:hAnsiTheme="minorHAnsi" w:cstheme="minorHAnsi"/>
          <w:sz w:val="22"/>
          <w:szCs w:val="22"/>
        </w:rPr>
      </w:pPr>
    </w:p>
    <w:p w14:paraId="1AB6335A" w14:textId="5C8E5805" w:rsidR="00C7462D" w:rsidRDefault="00C7462D" w:rsidP="00C7462D">
      <w:pPr>
        <w:pStyle w:val="Akapitzlist"/>
        <w:rPr>
          <w:rFonts w:asciiTheme="minorHAnsi" w:hAnsiTheme="minorHAnsi" w:cstheme="minorHAnsi"/>
          <w:sz w:val="22"/>
          <w:szCs w:val="22"/>
        </w:rPr>
      </w:pPr>
    </w:p>
    <w:p w14:paraId="5BD39F84" w14:textId="609B73C7" w:rsidR="00C7462D" w:rsidRDefault="00C7462D" w:rsidP="00C7462D">
      <w:pPr>
        <w:pStyle w:val="Akapitzlist"/>
        <w:rPr>
          <w:rFonts w:asciiTheme="minorHAnsi" w:hAnsiTheme="minorHAnsi" w:cstheme="minorHAnsi"/>
          <w:sz w:val="22"/>
          <w:szCs w:val="22"/>
        </w:rPr>
      </w:pPr>
    </w:p>
    <w:p w14:paraId="46B5778D" w14:textId="3AB84965" w:rsidR="00C7462D" w:rsidRDefault="00C7462D" w:rsidP="00C7462D">
      <w:pPr>
        <w:pStyle w:val="Akapitzlist"/>
        <w:rPr>
          <w:rFonts w:asciiTheme="minorHAnsi" w:hAnsiTheme="minorHAnsi" w:cstheme="minorHAnsi"/>
          <w:sz w:val="22"/>
          <w:szCs w:val="22"/>
        </w:rPr>
      </w:pPr>
    </w:p>
    <w:p w14:paraId="4AE4741E" w14:textId="3947873A" w:rsidR="00C7462D" w:rsidRDefault="00C7462D" w:rsidP="00C7462D">
      <w:pPr>
        <w:pStyle w:val="Akapitzlist"/>
        <w:rPr>
          <w:rFonts w:asciiTheme="minorHAnsi" w:hAnsiTheme="minorHAnsi" w:cstheme="minorHAnsi"/>
          <w:sz w:val="22"/>
          <w:szCs w:val="22"/>
        </w:rPr>
      </w:pPr>
    </w:p>
    <w:p w14:paraId="081B9E3B" w14:textId="2691EEF7" w:rsidR="00C7462D" w:rsidRDefault="00C7462D" w:rsidP="00C7462D">
      <w:pPr>
        <w:pStyle w:val="Akapitzlist"/>
        <w:rPr>
          <w:rFonts w:asciiTheme="minorHAnsi" w:hAnsiTheme="minorHAnsi" w:cstheme="minorHAnsi"/>
          <w:sz w:val="22"/>
          <w:szCs w:val="22"/>
        </w:rPr>
      </w:pPr>
    </w:p>
    <w:p w14:paraId="47892FAE" w14:textId="74F6F7A8" w:rsidR="00C7462D" w:rsidRDefault="00C7462D" w:rsidP="00C7462D">
      <w:pPr>
        <w:pStyle w:val="Akapitzlist"/>
        <w:rPr>
          <w:rFonts w:asciiTheme="minorHAnsi" w:hAnsiTheme="minorHAnsi" w:cstheme="minorHAnsi"/>
          <w:sz w:val="22"/>
          <w:szCs w:val="22"/>
        </w:rPr>
      </w:pPr>
    </w:p>
    <w:p w14:paraId="4187D2E1" w14:textId="12B1DC7B" w:rsidR="00C7462D" w:rsidRDefault="00C7462D" w:rsidP="00C7462D">
      <w:pPr>
        <w:pStyle w:val="Akapitzlist"/>
        <w:rPr>
          <w:rFonts w:asciiTheme="minorHAnsi" w:hAnsiTheme="minorHAnsi" w:cstheme="minorHAnsi"/>
          <w:sz w:val="22"/>
          <w:szCs w:val="22"/>
        </w:rPr>
      </w:pPr>
    </w:p>
    <w:p w14:paraId="4C640CE3" w14:textId="354F2EC4" w:rsidR="00C7462D" w:rsidRDefault="00C7462D" w:rsidP="00C7462D">
      <w:pPr>
        <w:pStyle w:val="Akapitzlist"/>
        <w:rPr>
          <w:rFonts w:asciiTheme="minorHAnsi" w:hAnsiTheme="minorHAnsi" w:cstheme="minorHAnsi"/>
          <w:sz w:val="22"/>
          <w:szCs w:val="22"/>
        </w:rPr>
      </w:pPr>
    </w:p>
    <w:p w14:paraId="39C1E7ED" w14:textId="5EEB36F4" w:rsidR="00C7462D" w:rsidRDefault="00C7462D" w:rsidP="00C7462D">
      <w:pPr>
        <w:pStyle w:val="Akapitzlist"/>
        <w:rPr>
          <w:rFonts w:asciiTheme="minorHAnsi" w:hAnsiTheme="minorHAnsi" w:cstheme="minorHAnsi"/>
          <w:sz w:val="22"/>
          <w:szCs w:val="22"/>
        </w:rPr>
      </w:pPr>
    </w:p>
    <w:p w14:paraId="00A80FE7" w14:textId="4A76BB8D" w:rsidR="00C7462D" w:rsidRDefault="00C7462D" w:rsidP="00C7462D">
      <w:pPr>
        <w:pStyle w:val="Akapitzlist"/>
        <w:rPr>
          <w:rFonts w:asciiTheme="minorHAnsi" w:hAnsiTheme="minorHAnsi" w:cstheme="minorHAnsi"/>
          <w:sz w:val="22"/>
          <w:szCs w:val="22"/>
        </w:rPr>
      </w:pPr>
    </w:p>
    <w:p w14:paraId="4805F7A0" w14:textId="27F98D8B" w:rsidR="00C7462D" w:rsidRDefault="00C7462D" w:rsidP="00C7462D">
      <w:pPr>
        <w:pStyle w:val="Akapitzlist"/>
        <w:rPr>
          <w:rFonts w:asciiTheme="minorHAnsi" w:hAnsiTheme="minorHAnsi" w:cstheme="minorHAnsi"/>
          <w:sz w:val="22"/>
          <w:szCs w:val="22"/>
        </w:rPr>
      </w:pPr>
    </w:p>
    <w:p w14:paraId="2BB7CDDC" w14:textId="45614BE3" w:rsidR="00C7462D" w:rsidRDefault="00C7462D" w:rsidP="00C7462D">
      <w:pPr>
        <w:pStyle w:val="Akapitzlist"/>
        <w:rPr>
          <w:rFonts w:asciiTheme="minorHAnsi" w:hAnsiTheme="minorHAnsi" w:cstheme="minorHAnsi"/>
          <w:sz w:val="22"/>
          <w:szCs w:val="22"/>
        </w:rPr>
      </w:pPr>
    </w:p>
    <w:p w14:paraId="40A90A92" w14:textId="30076B57" w:rsidR="00C7462D" w:rsidRDefault="00C7462D" w:rsidP="00C7462D">
      <w:pPr>
        <w:pStyle w:val="Akapitzlist"/>
        <w:rPr>
          <w:rFonts w:asciiTheme="minorHAnsi" w:hAnsiTheme="minorHAnsi" w:cstheme="minorHAnsi"/>
          <w:sz w:val="22"/>
          <w:szCs w:val="22"/>
        </w:rPr>
      </w:pPr>
    </w:p>
    <w:p w14:paraId="27ADBC74" w14:textId="4F236B6E" w:rsidR="00C7462D" w:rsidRDefault="00C7462D" w:rsidP="00C7462D">
      <w:pPr>
        <w:pStyle w:val="Akapitzlist"/>
        <w:rPr>
          <w:rFonts w:asciiTheme="minorHAnsi" w:hAnsiTheme="minorHAnsi" w:cstheme="minorHAnsi"/>
          <w:sz w:val="22"/>
          <w:szCs w:val="22"/>
        </w:rPr>
      </w:pPr>
    </w:p>
    <w:p w14:paraId="1CDD4B22" w14:textId="7098079A" w:rsidR="00C7462D" w:rsidRDefault="00C7462D" w:rsidP="00C7462D">
      <w:pPr>
        <w:pStyle w:val="Akapitzlist"/>
        <w:rPr>
          <w:rFonts w:asciiTheme="minorHAnsi" w:hAnsiTheme="minorHAnsi" w:cstheme="minorHAnsi"/>
          <w:sz w:val="22"/>
          <w:szCs w:val="22"/>
        </w:rPr>
      </w:pPr>
    </w:p>
    <w:p w14:paraId="13689E40" w14:textId="2F8BC81B" w:rsidR="00C7462D" w:rsidRDefault="00C7462D" w:rsidP="00C7462D">
      <w:pPr>
        <w:pStyle w:val="Akapitzlist"/>
        <w:rPr>
          <w:rFonts w:asciiTheme="minorHAnsi" w:hAnsiTheme="minorHAnsi" w:cstheme="minorHAnsi"/>
          <w:sz w:val="22"/>
          <w:szCs w:val="22"/>
        </w:rPr>
      </w:pPr>
    </w:p>
    <w:p w14:paraId="208878E5" w14:textId="2E92AECD" w:rsidR="00C7462D" w:rsidRDefault="00C7462D" w:rsidP="00C7462D">
      <w:pPr>
        <w:pStyle w:val="Akapitzlist"/>
        <w:rPr>
          <w:rFonts w:asciiTheme="minorHAnsi" w:hAnsiTheme="minorHAnsi" w:cstheme="minorHAnsi"/>
          <w:sz w:val="22"/>
          <w:szCs w:val="22"/>
        </w:rPr>
      </w:pPr>
    </w:p>
    <w:p w14:paraId="4C48BE7F" w14:textId="1DC0E7AE" w:rsidR="00C7462D" w:rsidRDefault="00C7462D" w:rsidP="00C7462D">
      <w:pPr>
        <w:pStyle w:val="Akapitzlist"/>
        <w:rPr>
          <w:rFonts w:asciiTheme="minorHAnsi" w:hAnsiTheme="minorHAnsi" w:cstheme="minorHAnsi"/>
          <w:sz w:val="22"/>
          <w:szCs w:val="22"/>
        </w:rPr>
      </w:pPr>
    </w:p>
    <w:p w14:paraId="0C84B403" w14:textId="59FA9A99" w:rsidR="00C7462D" w:rsidRDefault="00C7462D" w:rsidP="00C7462D">
      <w:pPr>
        <w:pStyle w:val="Akapitzlist"/>
        <w:rPr>
          <w:rFonts w:asciiTheme="minorHAnsi" w:hAnsiTheme="minorHAnsi" w:cstheme="minorHAnsi"/>
          <w:sz w:val="22"/>
          <w:szCs w:val="22"/>
        </w:rPr>
      </w:pPr>
    </w:p>
    <w:p w14:paraId="7E09D2AB" w14:textId="59E3EA52" w:rsidR="00C7462D" w:rsidRDefault="00C7462D" w:rsidP="00C7462D">
      <w:pPr>
        <w:pStyle w:val="Akapitzlist"/>
        <w:rPr>
          <w:rFonts w:asciiTheme="minorHAnsi" w:hAnsiTheme="minorHAnsi" w:cstheme="minorHAnsi"/>
          <w:sz w:val="22"/>
          <w:szCs w:val="22"/>
        </w:rPr>
      </w:pPr>
    </w:p>
    <w:p w14:paraId="17A143E7" w14:textId="20B6AEEA" w:rsidR="00C7462D" w:rsidRDefault="00C7462D" w:rsidP="00C7462D">
      <w:pPr>
        <w:pStyle w:val="Akapitzlist"/>
        <w:rPr>
          <w:rFonts w:asciiTheme="minorHAnsi" w:hAnsiTheme="minorHAnsi" w:cstheme="minorHAnsi"/>
          <w:sz w:val="22"/>
          <w:szCs w:val="22"/>
        </w:rPr>
      </w:pPr>
    </w:p>
    <w:p w14:paraId="1B61111D" w14:textId="75DA51A9" w:rsidR="00C7462D" w:rsidRDefault="00C7462D" w:rsidP="00C7462D">
      <w:pPr>
        <w:pStyle w:val="Akapitzlist"/>
        <w:rPr>
          <w:rFonts w:asciiTheme="minorHAnsi" w:hAnsiTheme="minorHAnsi" w:cstheme="minorHAnsi"/>
          <w:sz w:val="22"/>
          <w:szCs w:val="22"/>
        </w:rPr>
      </w:pPr>
    </w:p>
    <w:p w14:paraId="537BAF36" w14:textId="4AFD9D55" w:rsidR="00C7462D" w:rsidRDefault="00C7462D" w:rsidP="00C7462D">
      <w:pPr>
        <w:pStyle w:val="Akapitzlist"/>
        <w:rPr>
          <w:rFonts w:asciiTheme="minorHAnsi" w:hAnsiTheme="minorHAnsi" w:cstheme="minorHAnsi"/>
          <w:sz w:val="22"/>
          <w:szCs w:val="22"/>
        </w:rPr>
      </w:pPr>
    </w:p>
    <w:p w14:paraId="7E89A33C" w14:textId="01484171" w:rsidR="00C7462D" w:rsidRDefault="00C7462D" w:rsidP="00C7462D">
      <w:pPr>
        <w:pStyle w:val="Akapitzlist"/>
        <w:rPr>
          <w:rFonts w:asciiTheme="minorHAnsi" w:hAnsiTheme="minorHAnsi" w:cstheme="minorHAnsi"/>
          <w:sz w:val="22"/>
          <w:szCs w:val="22"/>
        </w:rPr>
      </w:pPr>
    </w:p>
    <w:p w14:paraId="4C033D47" w14:textId="3352B399" w:rsidR="00C7462D" w:rsidRDefault="00C7462D" w:rsidP="00C7462D">
      <w:pPr>
        <w:pStyle w:val="Akapitzlist"/>
        <w:rPr>
          <w:rFonts w:asciiTheme="minorHAnsi" w:hAnsiTheme="minorHAnsi" w:cstheme="minorHAnsi"/>
          <w:sz w:val="22"/>
          <w:szCs w:val="22"/>
        </w:rPr>
      </w:pPr>
    </w:p>
    <w:p w14:paraId="06C0BB9E" w14:textId="2AEA575E" w:rsidR="00C7462D" w:rsidRDefault="00C7462D" w:rsidP="00C7462D">
      <w:pPr>
        <w:pStyle w:val="Akapitzlist"/>
        <w:rPr>
          <w:rFonts w:asciiTheme="minorHAnsi" w:hAnsiTheme="minorHAnsi" w:cstheme="minorHAnsi"/>
          <w:sz w:val="22"/>
          <w:szCs w:val="22"/>
        </w:rPr>
      </w:pPr>
    </w:p>
    <w:p w14:paraId="7B26891C" w14:textId="106700D2" w:rsidR="00C7462D" w:rsidRDefault="00C7462D" w:rsidP="00C7462D">
      <w:pPr>
        <w:pStyle w:val="Akapitzlist"/>
        <w:rPr>
          <w:rFonts w:asciiTheme="minorHAnsi" w:hAnsiTheme="minorHAnsi" w:cstheme="minorHAnsi"/>
          <w:sz w:val="22"/>
          <w:szCs w:val="22"/>
        </w:rPr>
      </w:pPr>
    </w:p>
    <w:p w14:paraId="5A971F53" w14:textId="7299A557" w:rsidR="00C7462D" w:rsidRDefault="00C7462D" w:rsidP="00C7462D">
      <w:pPr>
        <w:pStyle w:val="Akapitzlist"/>
        <w:rPr>
          <w:rFonts w:asciiTheme="minorHAnsi" w:hAnsiTheme="minorHAnsi" w:cstheme="minorHAnsi"/>
          <w:sz w:val="22"/>
          <w:szCs w:val="22"/>
        </w:rPr>
      </w:pPr>
    </w:p>
    <w:p w14:paraId="0B68F3EB" w14:textId="546234D8" w:rsidR="00C7462D" w:rsidRDefault="00C7462D" w:rsidP="00C7462D">
      <w:pPr>
        <w:pStyle w:val="Akapitzlist"/>
        <w:rPr>
          <w:rFonts w:asciiTheme="minorHAnsi" w:hAnsiTheme="minorHAnsi" w:cstheme="minorHAnsi"/>
          <w:sz w:val="22"/>
          <w:szCs w:val="22"/>
        </w:rPr>
      </w:pPr>
    </w:p>
    <w:p w14:paraId="56921E54" w14:textId="3EA270E1" w:rsidR="00C7462D" w:rsidRDefault="00C7462D" w:rsidP="00C7462D">
      <w:pPr>
        <w:pStyle w:val="Akapitzlist"/>
        <w:rPr>
          <w:rFonts w:asciiTheme="minorHAnsi" w:hAnsiTheme="minorHAnsi" w:cstheme="minorHAnsi"/>
          <w:sz w:val="22"/>
          <w:szCs w:val="22"/>
        </w:rPr>
      </w:pPr>
    </w:p>
    <w:p w14:paraId="78D144F2" w14:textId="0F4EF69F" w:rsidR="00C7462D" w:rsidRDefault="00C7462D" w:rsidP="00C7462D">
      <w:pPr>
        <w:pStyle w:val="Akapitzlist"/>
        <w:rPr>
          <w:rFonts w:asciiTheme="minorHAnsi" w:hAnsiTheme="minorHAnsi" w:cstheme="minorHAnsi"/>
          <w:sz w:val="22"/>
          <w:szCs w:val="22"/>
        </w:rPr>
      </w:pPr>
    </w:p>
    <w:p w14:paraId="5ADCB645" w14:textId="77777777" w:rsidR="00C7462D" w:rsidRPr="00C7462D" w:rsidRDefault="00C7462D" w:rsidP="00C7462D">
      <w:pPr>
        <w:pStyle w:val="Akapitzlist"/>
        <w:numPr>
          <w:ilvl w:val="0"/>
          <w:numId w:val="10"/>
        </w:numPr>
        <w:spacing w:after="160" w:line="259" w:lineRule="auto"/>
        <w:rPr>
          <w:rFonts w:asciiTheme="minorHAnsi" w:hAnsiTheme="minorHAnsi" w:cstheme="minorHAnsi"/>
          <w:sz w:val="22"/>
          <w:szCs w:val="22"/>
        </w:rPr>
      </w:pPr>
      <w:r w:rsidRPr="00C7462D">
        <w:rPr>
          <w:rFonts w:asciiTheme="minorHAnsi" w:hAnsiTheme="minorHAnsi" w:cstheme="minorHAnsi"/>
          <w:sz w:val="22"/>
          <w:szCs w:val="22"/>
        </w:rPr>
        <w:lastRenderedPageBreak/>
        <w:t xml:space="preserve">Prosimy o potwierdzenie lokalizacji rur </w:t>
      </w:r>
      <w:proofErr w:type="spellStart"/>
      <w:r w:rsidRPr="00C7462D">
        <w:rPr>
          <w:rFonts w:asciiTheme="minorHAnsi" w:hAnsiTheme="minorHAnsi" w:cstheme="minorHAnsi"/>
          <w:sz w:val="22"/>
          <w:szCs w:val="22"/>
        </w:rPr>
        <w:t>Quench</w:t>
      </w:r>
      <w:proofErr w:type="spellEnd"/>
      <w:r w:rsidRPr="00C7462D">
        <w:rPr>
          <w:rFonts w:asciiTheme="minorHAnsi" w:hAnsiTheme="minorHAnsi" w:cstheme="minorHAnsi"/>
          <w:sz w:val="22"/>
          <w:szCs w:val="22"/>
        </w:rPr>
        <w:t xml:space="preserve"> – awaryjny wyrzut helu</w:t>
      </w:r>
    </w:p>
    <w:p w14:paraId="60496635" w14:textId="31612670" w:rsidR="00C7462D" w:rsidRPr="002C40DD" w:rsidRDefault="00C7462D" w:rsidP="00C7462D">
      <w:pPr>
        <w:rPr>
          <w:noProof/>
        </w:rPr>
      </w:pPr>
      <w:r w:rsidRPr="002C40DD">
        <w:rPr>
          <w:noProof/>
        </w:rPr>
        <w:drawing>
          <wp:inline distT="0" distB="0" distL="0" distR="0" wp14:anchorId="54677CB6" wp14:editId="5B504482">
            <wp:extent cx="5753735" cy="5020310"/>
            <wp:effectExtent l="0" t="0" r="0" b="889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735" cy="5020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476D06" w14:textId="77777777" w:rsidR="00C7462D" w:rsidRPr="00C7462D" w:rsidRDefault="00C7462D" w:rsidP="00C7462D">
      <w:pPr>
        <w:pStyle w:val="Akapitzlist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C7462D">
        <w:rPr>
          <w:rFonts w:asciiTheme="minorHAnsi" w:hAnsiTheme="minorHAnsi" w:cstheme="minorHAnsi"/>
          <w:b/>
          <w:bCs/>
          <w:sz w:val="22"/>
          <w:szCs w:val="22"/>
          <w:u w:val="single"/>
        </w:rPr>
        <w:t>Odpowiedź:</w:t>
      </w:r>
    </w:p>
    <w:p w14:paraId="682E7531" w14:textId="471C6E03" w:rsidR="00C7462D" w:rsidRDefault="00C7462D" w:rsidP="00C7462D">
      <w:pPr>
        <w:spacing w:line="276" w:lineRule="auto"/>
        <w:ind w:left="708"/>
        <w:jc w:val="both"/>
        <w:rPr>
          <w:rFonts w:asciiTheme="minorHAnsi" w:hAnsiTheme="minorHAnsi" w:cstheme="minorHAnsi"/>
          <w:noProof/>
        </w:rPr>
      </w:pPr>
      <w:r w:rsidRPr="00C7462D">
        <w:rPr>
          <w:rFonts w:asciiTheme="minorHAnsi" w:hAnsiTheme="minorHAnsi" w:cstheme="minorHAnsi"/>
          <w:noProof/>
        </w:rPr>
        <w:t>Lokalizacja rur awaryjnego wyrzutu helu powinna być zgodna z wytycznymi dostawcy aparatów RM i określona w projekcie budowlanym  w uzgodnieniu z dostawcą urządzeń ( Siemens ), zweryfikowana pod kątem zgodności z przepisami. Za projekt i poprawność rozwiązań odpowiada Wykonawca. Zamawiający dopuszcza zaproponowaną trasę instalacji sanitarnych.</w:t>
      </w:r>
    </w:p>
    <w:p w14:paraId="28B54E05" w14:textId="77777777" w:rsidR="00C7462D" w:rsidRPr="00C7462D" w:rsidRDefault="00C7462D" w:rsidP="00C7462D">
      <w:pPr>
        <w:spacing w:line="276" w:lineRule="auto"/>
        <w:ind w:left="708"/>
        <w:jc w:val="both"/>
        <w:rPr>
          <w:rFonts w:asciiTheme="minorHAnsi" w:hAnsiTheme="minorHAnsi" w:cstheme="minorHAnsi"/>
        </w:rPr>
      </w:pPr>
    </w:p>
    <w:p w14:paraId="5952B5EF" w14:textId="77777777" w:rsidR="00C7462D" w:rsidRPr="00C7462D" w:rsidRDefault="00C7462D" w:rsidP="00C7462D">
      <w:pPr>
        <w:pStyle w:val="Akapitzlist"/>
        <w:numPr>
          <w:ilvl w:val="0"/>
          <w:numId w:val="10"/>
        </w:numPr>
        <w:spacing w:after="160" w:line="259" w:lineRule="auto"/>
        <w:rPr>
          <w:rFonts w:asciiTheme="minorHAnsi" w:hAnsiTheme="minorHAnsi" w:cstheme="minorHAnsi"/>
          <w:sz w:val="22"/>
          <w:szCs w:val="22"/>
        </w:rPr>
      </w:pPr>
      <w:r w:rsidRPr="00C7462D">
        <w:rPr>
          <w:rFonts w:asciiTheme="minorHAnsi" w:hAnsiTheme="minorHAnsi" w:cstheme="minorHAnsi"/>
          <w:sz w:val="22"/>
          <w:szCs w:val="22"/>
        </w:rPr>
        <w:t>Dotyczy pytania nr 2, 4, 5 – prosimy o przekazanie wytycznych dotyczących obudowy pionów biegnących po elewacji.</w:t>
      </w:r>
    </w:p>
    <w:p w14:paraId="551A898F" w14:textId="77777777" w:rsidR="00C7462D" w:rsidRPr="00C7462D" w:rsidRDefault="00C7462D" w:rsidP="00C7462D">
      <w:pPr>
        <w:pStyle w:val="Akapitzlist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C7462D">
        <w:rPr>
          <w:rFonts w:asciiTheme="minorHAnsi" w:hAnsiTheme="minorHAnsi" w:cstheme="minorHAnsi"/>
          <w:b/>
          <w:bCs/>
          <w:sz w:val="22"/>
          <w:szCs w:val="22"/>
          <w:u w:val="single"/>
        </w:rPr>
        <w:t>Odpowiedź:</w:t>
      </w:r>
    </w:p>
    <w:p w14:paraId="761C16D3" w14:textId="77777777" w:rsidR="00C7462D" w:rsidRPr="00C7462D" w:rsidRDefault="00C7462D" w:rsidP="00C7462D">
      <w:pPr>
        <w:pStyle w:val="Akapitzlist"/>
        <w:spacing w:after="160" w:line="259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C7462D">
        <w:rPr>
          <w:rFonts w:asciiTheme="minorHAnsi" w:hAnsiTheme="minorHAnsi" w:cstheme="minorHAnsi"/>
          <w:sz w:val="22"/>
          <w:szCs w:val="22"/>
        </w:rPr>
        <w:t>Obudowy pionów biegnących po elewacji wg wytycznych autora projektu elewacji. Proponujemy lekką konstrukcję stalową lub aluminiową i płyty HPL w kolorystyce elewacji, w uzgodnieniu z Projektantem projektu pierwotnego.</w:t>
      </w:r>
    </w:p>
    <w:p w14:paraId="2EA4A1BA" w14:textId="77777777" w:rsidR="00C7462D" w:rsidRPr="00C7462D" w:rsidRDefault="00C7462D" w:rsidP="00C7462D">
      <w:pPr>
        <w:pStyle w:val="Akapitzlist"/>
        <w:rPr>
          <w:rFonts w:asciiTheme="minorHAnsi" w:hAnsiTheme="minorHAnsi" w:cstheme="minorHAnsi"/>
          <w:sz w:val="22"/>
          <w:szCs w:val="22"/>
        </w:rPr>
      </w:pPr>
    </w:p>
    <w:p w14:paraId="7CDD26D2" w14:textId="77777777" w:rsidR="00C7462D" w:rsidRPr="00C7462D" w:rsidRDefault="00C7462D" w:rsidP="00C7462D">
      <w:pPr>
        <w:pStyle w:val="Akapitzlist"/>
        <w:numPr>
          <w:ilvl w:val="0"/>
          <w:numId w:val="10"/>
        </w:numPr>
        <w:spacing w:after="160" w:line="259" w:lineRule="auto"/>
        <w:rPr>
          <w:rFonts w:asciiTheme="minorHAnsi" w:hAnsiTheme="minorHAnsi" w:cstheme="minorHAnsi"/>
          <w:sz w:val="22"/>
          <w:szCs w:val="22"/>
        </w:rPr>
      </w:pPr>
      <w:r w:rsidRPr="00C7462D">
        <w:rPr>
          <w:rFonts w:asciiTheme="minorHAnsi" w:hAnsiTheme="minorHAnsi" w:cstheme="minorHAnsi"/>
          <w:sz w:val="22"/>
          <w:szCs w:val="22"/>
        </w:rPr>
        <w:t xml:space="preserve">Prosimy o potwierdzenie, iż dostawa materiałów eksploatacyjnych, które podlegają normalnemu zużyciu i które nie zostaną wyszczególnione w kartach gwarancyjnych dostarczanych urządzeń, jako wymagane do utrzymania gwarancji, nie są przedmiotem przetargu. </w:t>
      </w:r>
    </w:p>
    <w:p w14:paraId="4B2746B7" w14:textId="77777777" w:rsidR="00C7462D" w:rsidRPr="00C7462D" w:rsidRDefault="00C7462D" w:rsidP="00C7462D">
      <w:pPr>
        <w:pStyle w:val="Akapitzlist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C7462D">
        <w:rPr>
          <w:rFonts w:asciiTheme="minorHAnsi" w:hAnsiTheme="minorHAnsi" w:cstheme="minorHAnsi"/>
          <w:b/>
          <w:bCs/>
          <w:sz w:val="22"/>
          <w:szCs w:val="22"/>
          <w:u w:val="single"/>
        </w:rPr>
        <w:lastRenderedPageBreak/>
        <w:t>Odpowiedź:</w:t>
      </w:r>
    </w:p>
    <w:p w14:paraId="3CD0C135" w14:textId="77777777" w:rsidR="00C7462D" w:rsidRPr="00C7462D" w:rsidRDefault="00C7462D" w:rsidP="00C7462D">
      <w:pPr>
        <w:pStyle w:val="Akapitzlist"/>
        <w:spacing w:after="160" w:line="259" w:lineRule="auto"/>
        <w:rPr>
          <w:rFonts w:asciiTheme="minorHAnsi" w:hAnsiTheme="minorHAnsi" w:cstheme="minorHAnsi"/>
          <w:sz w:val="22"/>
          <w:szCs w:val="22"/>
        </w:rPr>
      </w:pPr>
      <w:r w:rsidRPr="00C7462D">
        <w:rPr>
          <w:rFonts w:asciiTheme="minorHAnsi" w:hAnsiTheme="minorHAnsi" w:cstheme="minorHAnsi"/>
          <w:sz w:val="22"/>
          <w:szCs w:val="22"/>
        </w:rPr>
        <w:t>Tak, Zamawiający potwierdza.</w:t>
      </w:r>
    </w:p>
    <w:p w14:paraId="2F90E938" w14:textId="77777777" w:rsidR="00C7462D" w:rsidRPr="00C7462D" w:rsidRDefault="00C7462D" w:rsidP="00C7462D">
      <w:pPr>
        <w:pStyle w:val="Akapitzlist"/>
        <w:rPr>
          <w:rFonts w:asciiTheme="minorHAnsi" w:hAnsiTheme="minorHAnsi" w:cstheme="minorHAnsi"/>
          <w:sz w:val="22"/>
          <w:szCs w:val="22"/>
        </w:rPr>
      </w:pPr>
    </w:p>
    <w:p w14:paraId="654FD073" w14:textId="77777777" w:rsidR="00C7462D" w:rsidRPr="00C7462D" w:rsidRDefault="00C7462D" w:rsidP="00C7462D">
      <w:pPr>
        <w:pStyle w:val="Akapitzlist"/>
        <w:spacing w:after="160" w:line="259" w:lineRule="auto"/>
        <w:rPr>
          <w:rFonts w:asciiTheme="minorHAnsi" w:hAnsiTheme="minorHAnsi" w:cstheme="minorHAnsi"/>
          <w:sz w:val="22"/>
          <w:szCs w:val="22"/>
          <w:u w:val="single"/>
        </w:rPr>
      </w:pPr>
      <w:r w:rsidRPr="00C7462D">
        <w:rPr>
          <w:rFonts w:asciiTheme="minorHAnsi" w:hAnsiTheme="minorHAnsi" w:cstheme="minorHAnsi"/>
          <w:sz w:val="22"/>
          <w:szCs w:val="22"/>
          <w:u w:val="single"/>
        </w:rPr>
        <w:t>Uwagi branży budowlanej:</w:t>
      </w:r>
    </w:p>
    <w:p w14:paraId="41FCB414" w14:textId="77777777" w:rsidR="00C7462D" w:rsidRPr="00C7462D" w:rsidRDefault="00C7462D" w:rsidP="00C7462D">
      <w:pPr>
        <w:pStyle w:val="Akapitzlist"/>
        <w:rPr>
          <w:rFonts w:asciiTheme="minorHAnsi" w:hAnsiTheme="minorHAnsi" w:cstheme="minorHAnsi"/>
          <w:sz w:val="22"/>
          <w:szCs w:val="22"/>
        </w:rPr>
      </w:pPr>
    </w:p>
    <w:p w14:paraId="1695371D" w14:textId="77777777" w:rsidR="00C7462D" w:rsidRPr="00C7462D" w:rsidRDefault="00C7462D" w:rsidP="00C7462D">
      <w:pPr>
        <w:pStyle w:val="Akapitzlist"/>
        <w:numPr>
          <w:ilvl w:val="0"/>
          <w:numId w:val="12"/>
        </w:numPr>
        <w:spacing w:after="160" w:line="259" w:lineRule="auto"/>
        <w:rPr>
          <w:rFonts w:asciiTheme="minorHAnsi" w:hAnsiTheme="minorHAnsi" w:cstheme="minorHAnsi"/>
          <w:sz w:val="22"/>
          <w:szCs w:val="22"/>
        </w:rPr>
      </w:pPr>
      <w:r w:rsidRPr="00C7462D">
        <w:rPr>
          <w:rFonts w:asciiTheme="minorHAnsi" w:hAnsiTheme="minorHAnsi" w:cstheme="minorHAnsi"/>
          <w:sz w:val="22"/>
          <w:szCs w:val="22"/>
        </w:rPr>
        <w:t>W dokumentacji opisane są dwie trasy transportu urządzeń: poprzez nowy otwór transportowy w ścianie piwnicy w osi RJ oraz przez fasadę F1 i atrium. Prosimy o potwierdzenie, że aktualna jest druga wersja trasy, która wiąże się z mniejszą ingerencją w konstrukcję istniejącego obiektu.</w:t>
      </w:r>
    </w:p>
    <w:p w14:paraId="757010D3" w14:textId="77777777" w:rsidR="00C7462D" w:rsidRPr="00C7462D" w:rsidRDefault="00C7462D" w:rsidP="00C7462D">
      <w:pPr>
        <w:pStyle w:val="Akapitzlist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C7462D">
        <w:rPr>
          <w:rFonts w:asciiTheme="minorHAnsi" w:hAnsiTheme="minorHAnsi" w:cstheme="minorHAnsi"/>
          <w:b/>
          <w:bCs/>
          <w:sz w:val="22"/>
          <w:szCs w:val="22"/>
          <w:u w:val="single"/>
        </w:rPr>
        <w:t>Odpowiedź:</w:t>
      </w:r>
    </w:p>
    <w:p w14:paraId="67425ED1" w14:textId="77777777" w:rsidR="00C7462D" w:rsidRPr="00C7462D" w:rsidRDefault="00C7462D" w:rsidP="00C7462D">
      <w:pPr>
        <w:pStyle w:val="Akapitzlist"/>
        <w:spacing w:after="160" w:line="259" w:lineRule="auto"/>
        <w:rPr>
          <w:rFonts w:asciiTheme="minorHAnsi" w:hAnsiTheme="minorHAnsi" w:cstheme="minorHAnsi"/>
          <w:sz w:val="22"/>
          <w:szCs w:val="22"/>
        </w:rPr>
      </w:pPr>
      <w:r w:rsidRPr="00C7462D">
        <w:rPr>
          <w:rFonts w:asciiTheme="minorHAnsi" w:hAnsiTheme="minorHAnsi" w:cstheme="minorHAnsi"/>
          <w:sz w:val="22"/>
          <w:szCs w:val="22"/>
        </w:rPr>
        <w:t>Zamawiający potwierdza trasę transportową przez fasadę F1 i atrium na zasadach określonych w SIWZ.</w:t>
      </w:r>
    </w:p>
    <w:p w14:paraId="783C74FA" w14:textId="77777777" w:rsidR="00C7462D" w:rsidRPr="00C7462D" w:rsidRDefault="00C7462D" w:rsidP="00C7462D">
      <w:pPr>
        <w:pStyle w:val="Akapitzlist"/>
        <w:spacing w:after="160" w:line="259" w:lineRule="auto"/>
        <w:rPr>
          <w:rFonts w:asciiTheme="minorHAnsi" w:hAnsiTheme="minorHAnsi" w:cstheme="minorHAnsi"/>
          <w:sz w:val="22"/>
          <w:szCs w:val="22"/>
        </w:rPr>
      </w:pPr>
    </w:p>
    <w:p w14:paraId="4260A118" w14:textId="77777777" w:rsidR="00C7462D" w:rsidRPr="00C7462D" w:rsidRDefault="00C7462D" w:rsidP="00C7462D">
      <w:pPr>
        <w:pStyle w:val="Akapitzlist"/>
        <w:numPr>
          <w:ilvl w:val="0"/>
          <w:numId w:val="12"/>
        </w:numPr>
        <w:spacing w:after="160" w:line="259" w:lineRule="auto"/>
        <w:rPr>
          <w:rFonts w:asciiTheme="minorHAnsi" w:hAnsiTheme="minorHAnsi" w:cstheme="minorHAnsi"/>
          <w:sz w:val="22"/>
          <w:szCs w:val="22"/>
        </w:rPr>
      </w:pPr>
      <w:r w:rsidRPr="00C7462D">
        <w:rPr>
          <w:rFonts w:asciiTheme="minorHAnsi" w:hAnsiTheme="minorHAnsi" w:cstheme="minorHAnsi"/>
          <w:sz w:val="22"/>
          <w:szCs w:val="22"/>
        </w:rPr>
        <w:t>Z uwagi na przewidywane prowadzenie prac w wykończonym obiekcie, prosimy o wskazanie możliwej trasy transportowej dla dostaw materiału i sprzętu na potrzeby prac budowlanych. Czy Zamawiający dopuszcza ustawienie rusztowania wraz z platformą roboczą, prowadzącą od rejonu wjazdu dla karetek (osie 22/RG-RH) nad dachem parteru do „fosy” w osiach 16-17/RG?</w:t>
      </w:r>
    </w:p>
    <w:p w14:paraId="1010DC61" w14:textId="77777777" w:rsidR="00C7462D" w:rsidRPr="00C7462D" w:rsidRDefault="00C7462D" w:rsidP="00C7462D">
      <w:pPr>
        <w:pStyle w:val="Akapitzlist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C7462D">
        <w:rPr>
          <w:rFonts w:asciiTheme="minorHAnsi" w:hAnsiTheme="minorHAnsi" w:cstheme="minorHAnsi"/>
          <w:b/>
          <w:bCs/>
          <w:sz w:val="22"/>
          <w:szCs w:val="22"/>
          <w:u w:val="single"/>
        </w:rPr>
        <w:t>Odpowiedź:</w:t>
      </w:r>
    </w:p>
    <w:p w14:paraId="71E333BA" w14:textId="77777777" w:rsidR="00C7462D" w:rsidRPr="00C7462D" w:rsidRDefault="00C7462D" w:rsidP="00C7462D">
      <w:pPr>
        <w:pStyle w:val="Akapitzlist"/>
        <w:spacing w:after="160" w:line="259" w:lineRule="auto"/>
        <w:rPr>
          <w:rFonts w:asciiTheme="minorHAnsi" w:hAnsiTheme="minorHAnsi" w:cstheme="minorHAnsi"/>
          <w:sz w:val="22"/>
          <w:szCs w:val="22"/>
        </w:rPr>
      </w:pPr>
      <w:r w:rsidRPr="00C7462D">
        <w:rPr>
          <w:rFonts w:asciiTheme="minorHAnsi" w:hAnsiTheme="minorHAnsi" w:cstheme="minorHAnsi"/>
          <w:sz w:val="22"/>
          <w:szCs w:val="22"/>
        </w:rPr>
        <w:t>Organizacja placu budowy należy do Wykonawcy przy wcześniejszym uzgodnieniu z Użytkownikiem i Zamawiającym. Zamawiający dopuszcza rozwiązanie zaproponowane w pytaniu.</w:t>
      </w:r>
    </w:p>
    <w:p w14:paraId="34445324" w14:textId="77777777" w:rsidR="00C7462D" w:rsidRPr="00C7462D" w:rsidRDefault="00C7462D" w:rsidP="00C7462D">
      <w:pPr>
        <w:pStyle w:val="Akapitzlist"/>
        <w:spacing w:after="160" w:line="259" w:lineRule="auto"/>
        <w:rPr>
          <w:rFonts w:asciiTheme="minorHAnsi" w:hAnsiTheme="minorHAnsi" w:cstheme="minorHAnsi"/>
          <w:sz w:val="22"/>
          <w:szCs w:val="22"/>
        </w:rPr>
      </w:pPr>
    </w:p>
    <w:p w14:paraId="3C366D8F" w14:textId="77777777" w:rsidR="00C7462D" w:rsidRPr="00C7462D" w:rsidRDefault="00C7462D" w:rsidP="00C7462D">
      <w:pPr>
        <w:pStyle w:val="Akapitzlist"/>
        <w:numPr>
          <w:ilvl w:val="0"/>
          <w:numId w:val="12"/>
        </w:numPr>
        <w:contextualSpacing w:val="0"/>
        <w:rPr>
          <w:rFonts w:asciiTheme="minorHAnsi" w:hAnsiTheme="minorHAnsi" w:cstheme="minorHAnsi"/>
          <w:sz w:val="22"/>
          <w:szCs w:val="22"/>
        </w:rPr>
      </w:pPr>
      <w:r w:rsidRPr="00C7462D">
        <w:rPr>
          <w:rFonts w:asciiTheme="minorHAnsi" w:hAnsiTheme="minorHAnsi" w:cstheme="minorHAnsi"/>
          <w:sz w:val="22"/>
          <w:szCs w:val="22"/>
        </w:rPr>
        <w:t>Czy pomieszczenie Archiwum 5, według koncepcji opisane jako Magazyn M01, w którym będą usytuowane będą m.in. centrale wentylacyjne, należy wygłuszyć? Z uwagi na głośną pracę urządzeń, wskazane byłoby wygłuszenie ścian i stropu np. za pomocą okładzin z wełny mineralnej.</w:t>
      </w:r>
    </w:p>
    <w:p w14:paraId="0F15ECDB" w14:textId="77777777" w:rsidR="00C7462D" w:rsidRPr="00C7462D" w:rsidRDefault="00C7462D" w:rsidP="00C7462D">
      <w:pPr>
        <w:pStyle w:val="Akapitzlist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C7462D">
        <w:rPr>
          <w:rFonts w:asciiTheme="minorHAnsi" w:hAnsiTheme="minorHAnsi" w:cstheme="minorHAnsi"/>
          <w:b/>
          <w:bCs/>
          <w:sz w:val="22"/>
          <w:szCs w:val="22"/>
          <w:u w:val="single"/>
        </w:rPr>
        <w:t>Odpowiedź:</w:t>
      </w:r>
    </w:p>
    <w:p w14:paraId="572C423B" w14:textId="77777777" w:rsidR="00C7462D" w:rsidRPr="00C7462D" w:rsidRDefault="00C7462D" w:rsidP="00C7462D">
      <w:pPr>
        <w:pStyle w:val="Akapitzlist"/>
        <w:spacing w:after="160" w:line="259" w:lineRule="auto"/>
        <w:rPr>
          <w:rFonts w:asciiTheme="minorHAnsi" w:hAnsiTheme="minorHAnsi" w:cstheme="minorHAnsi"/>
          <w:sz w:val="22"/>
          <w:szCs w:val="22"/>
        </w:rPr>
      </w:pPr>
      <w:r w:rsidRPr="00C7462D">
        <w:rPr>
          <w:rFonts w:asciiTheme="minorHAnsi" w:hAnsiTheme="minorHAnsi" w:cstheme="minorHAnsi"/>
          <w:sz w:val="22"/>
          <w:szCs w:val="22"/>
        </w:rPr>
        <w:t>Jeżeli w pomieszczeniu M01 lokalizowane będą centrale wentylacyjne  należy je wygłuszyć zgodnie z przepisami.</w:t>
      </w:r>
    </w:p>
    <w:p w14:paraId="57F5C5DF" w14:textId="77777777" w:rsidR="00C7462D" w:rsidRPr="00C7462D" w:rsidRDefault="00C7462D" w:rsidP="00C7462D">
      <w:pPr>
        <w:pStyle w:val="Akapitzlist"/>
        <w:rPr>
          <w:rFonts w:asciiTheme="minorHAnsi" w:hAnsiTheme="minorHAnsi" w:cstheme="minorHAnsi"/>
          <w:sz w:val="22"/>
          <w:szCs w:val="22"/>
        </w:rPr>
      </w:pPr>
    </w:p>
    <w:p w14:paraId="0AB4E032" w14:textId="77777777" w:rsidR="00C7462D" w:rsidRPr="00C7462D" w:rsidRDefault="00C7462D" w:rsidP="00C7462D">
      <w:pPr>
        <w:pStyle w:val="Akapitzlist"/>
        <w:numPr>
          <w:ilvl w:val="0"/>
          <w:numId w:val="12"/>
        </w:numPr>
        <w:contextualSpacing w:val="0"/>
        <w:rPr>
          <w:rFonts w:asciiTheme="minorHAnsi" w:hAnsiTheme="minorHAnsi" w:cstheme="minorHAnsi"/>
          <w:sz w:val="22"/>
          <w:szCs w:val="22"/>
        </w:rPr>
      </w:pPr>
      <w:r w:rsidRPr="00C7462D">
        <w:rPr>
          <w:rFonts w:asciiTheme="minorHAnsi" w:hAnsiTheme="minorHAnsi" w:cstheme="minorHAnsi"/>
          <w:sz w:val="22"/>
          <w:szCs w:val="22"/>
        </w:rPr>
        <w:t xml:space="preserve">Czy istnieje możliwość wydzielenia z Magazynu M01 mniejszego pomieszczenia na urządzenia techniczne np. za pomocą ścianki </w:t>
      </w:r>
      <w:proofErr w:type="spellStart"/>
      <w:r w:rsidRPr="00C7462D">
        <w:rPr>
          <w:rFonts w:asciiTheme="minorHAnsi" w:hAnsiTheme="minorHAnsi" w:cstheme="minorHAnsi"/>
          <w:sz w:val="22"/>
          <w:szCs w:val="22"/>
        </w:rPr>
        <w:t>gk</w:t>
      </w:r>
      <w:proofErr w:type="spellEnd"/>
      <w:r w:rsidRPr="00C7462D">
        <w:rPr>
          <w:rFonts w:asciiTheme="minorHAnsi" w:hAnsiTheme="minorHAnsi" w:cstheme="minorHAnsi"/>
          <w:sz w:val="22"/>
          <w:szCs w:val="22"/>
        </w:rPr>
        <w:t xml:space="preserve"> wzdłuż osi 13?</w:t>
      </w:r>
    </w:p>
    <w:p w14:paraId="58098C05" w14:textId="77777777" w:rsidR="00C7462D" w:rsidRPr="00C7462D" w:rsidRDefault="00C7462D" w:rsidP="00C7462D">
      <w:pPr>
        <w:pStyle w:val="Akapitzlist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C7462D">
        <w:rPr>
          <w:rFonts w:asciiTheme="minorHAnsi" w:hAnsiTheme="minorHAnsi" w:cstheme="minorHAnsi"/>
          <w:b/>
          <w:bCs/>
          <w:sz w:val="22"/>
          <w:szCs w:val="22"/>
          <w:u w:val="single"/>
        </w:rPr>
        <w:t>Odpowiedź:</w:t>
      </w:r>
    </w:p>
    <w:p w14:paraId="014D7BF4" w14:textId="77777777" w:rsidR="00C7462D" w:rsidRPr="00C7462D" w:rsidRDefault="00C7462D" w:rsidP="00C7462D">
      <w:pPr>
        <w:pStyle w:val="Akapitzlist"/>
        <w:spacing w:after="160" w:line="259" w:lineRule="auto"/>
        <w:rPr>
          <w:rFonts w:asciiTheme="minorHAnsi" w:hAnsiTheme="minorHAnsi" w:cstheme="minorHAnsi"/>
          <w:sz w:val="22"/>
          <w:szCs w:val="22"/>
        </w:rPr>
      </w:pPr>
      <w:r w:rsidRPr="00C7462D">
        <w:rPr>
          <w:rFonts w:asciiTheme="minorHAnsi" w:hAnsiTheme="minorHAnsi" w:cstheme="minorHAnsi"/>
          <w:sz w:val="22"/>
          <w:szCs w:val="22"/>
        </w:rPr>
        <w:t>Nowe pomieszczenie powinno spełniać wymagania ochrony p.poż., w razie konieczności należy pomieszczenie wygłuszyć, zgodnie z przepisami jeżeli wymagają tego zlokalizowane w nim urządzenia.</w:t>
      </w:r>
    </w:p>
    <w:p w14:paraId="1498F4D8" w14:textId="77777777" w:rsidR="00C7462D" w:rsidRPr="00C7462D" w:rsidRDefault="00C7462D" w:rsidP="00C7462D">
      <w:pPr>
        <w:pStyle w:val="Akapitzlist"/>
        <w:ind w:left="0"/>
        <w:rPr>
          <w:rFonts w:asciiTheme="minorHAnsi" w:hAnsiTheme="minorHAnsi" w:cstheme="minorHAnsi"/>
          <w:sz w:val="22"/>
          <w:szCs w:val="22"/>
        </w:rPr>
      </w:pPr>
    </w:p>
    <w:p w14:paraId="4AF5B499" w14:textId="77777777" w:rsidR="00C7462D" w:rsidRPr="00C7462D" w:rsidRDefault="00C7462D" w:rsidP="00C7462D">
      <w:pPr>
        <w:pStyle w:val="Akapitzlist"/>
        <w:numPr>
          <w:ilvl w:val="0"/>
          <w:numId w:val="12"/>
        </w:numPr>
        <w:contextualSpacing w:val="0"/>
        <w:rPr>
          <w:rFonts w:asciiTheme="minorHAnsi" w:hAnsiTheme="minorHAnsi" w:cstheme="minorHAnsi"/>
          <w:sz w:val="22"/>
          <w:szCs w:val="22"/>
        </w:rPr>
      </w:pPr>
      <w:r w:rsidRPr="00C7462D">
        <w:rPr>
          <w:rFonts w:asciiTheme="minorHAnsi" w:hAnsiTheme="minorHAnsi" w:cstheme="minorHAnsi"/>
          <w:sz w:val="22"/>
          <w:szCs w:val="22"/>
        </w:rPr>
        <w:t>Czy należy przewidzieć podszybie pod nowoprojektowaną windą, co będzie związane z koniecznością ingerencji w płytę fundamentową budynku 510?</w:t>
      </w:r>
    </w:p>
    <w:p w14:paraId="4F1E246A" w14:textId="77777777" w:rsidR="00C7462D" w:rsidRPr="00C7462D" w:rsidRDefault="00C7462D" w:rsidP="00C7462D">
      <w:pPr>
        <w:pStyle w:val="Akapitzlist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C7462D">
        <w:rPr>
          <w:rFonts w:asciiTheme="minorHAnsi" w:hAnsiTheme="minorHAnsi" w:cstheme="minorHAnsi"/>
          <w:b/>
          <w:bCs/>
          <w:sz w:val="22"/>
          <w:szCs w:val="22"/>
          <w:u w:val="single"/>
        </w:rPr>
        <w:t>Odpowiedź:</w:t>
      </w:r>
    </w:p>
    <w:p w14:paraId="5267DBF6" w14:textId="77777777" w:rsidR="00C7462D" w:rsidRPr="00C7462D" w:rsidRDefault="00C7462D" w:rsidP="00C7462D">
      <w:pPr>
        <w:pStyle w:val="Akapitzlist"/>
        <w:spacing w:after="160" w:line="259" w:lineRule="auto"/>
        <w:rPr>
          <w:rFonts w:asciiTheme="minorHAnsi" w:hAnsiTheme="minorHAnsi" w:cstheme="minorHAnsi"/>
          <w:sz w:val="22"/>
          <w:szCs w:val="22"/>
        </w:rPr>
      </w:pPr>
      <w:r w:rsidRPr="00C7462D">
        <w:rPr>
          <w:rFonts w:asciiTheme="minorHAnsi" w:hAnsiTheme="minorHAnsi" w:cstheme="minorHAnsi"/>
          <w:sz w:val="22"/>
          <w:szCs w:val="22"/>
        </w:rPr>
        <w:t>Wszelkie ingerencje w istniejącą konstrukcję należy uzgodnić z projektantem projektu pierwotnego.</w:t>
      </w:r>
    </w:p>
    <w:p w14:paraId="756E43F5" w14:textId="77777777" w:rsidR="00C7462D" w:rsidRPr="00C7462D" w:rsidRDefault="00C7462D" w:rsidP="00C7462D">
      <w:pPr>
        <w:pStyle w:val="Akapitzlist"/>
        <w:rPr>
          <w:rFonts w:asciiTheme="minorHAnsi" w:hAnsiTheme="minorHAnsi" w:cstheme="minorHAnsi"/>
          <w:sz w:val="22"/>
          <w:szCs w:val="22"/>
        </w:rPr>
      </w:pPr>
    </w:p>
    <w:p w14:paraId="2231F4CF" w14:textId="77777777" w:rsidR="00C7462D" w:rsidRPr="00C7462D" w:rsidRDefault="00C7462D" w:rsidP="00C7462D">
      <w:pPr>
        <w:pStyle w:val="Akapitzlist"/>
        <w:numPr>
          <w:ilvl w:val="0"/>
          <w:numId w:val="12"/>
        </w:numPr>
        <w:spacing w:after="160" w:line="259" w:lineRule="auto"/>
        <w:rPr>
          <w:rFonts w:asciiTheme="minorHAnsi" w:hAnsiTheme="minorHAnsi" w:cstheme="minorHAnsi"/>
          <w:sz w:val="22"/>
          <w:szCs w:val="22"/>
        </w:rPr>
      </w:pPr>
      <w:r w:rsidRPr="00C7462D">
        <w:rPr>
          <w:rFonts w:asciiTheme="minorHAnsi" w:hAnsiTheme="minorHAnsi" w:cstheme="minorHAnsi"/>
          <w:sz w:val="22"/>
          <w:szCs w:val="22"/>
        </w:rPr>
        <w:t>Czy pomieszczenie „REZERWA RM3” ma być wykończone (malowanie ściany, sufity podwieszane, wykładzina)?</w:t>
      </w:r>
    </w:p>
    <w:p w14:paraId="718964C4" w14:textId="77777777" w:rsidR="00C7462D" w:rsidRPr="00C7462D" w:rsidRDefault="00C7462D" w:rsidP="00C7462D">
      <w:pPr>
        <w:pStyle w:val="Akapitzlist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C7462D">
        <w:rPr>
          <w:rFonts w:asciiTheme="minorHAnsi" w:hAnsiTheme="minorHAnsi" w:cstheme="minorHAnsi"/>
          <w:b/>
          <w:bCs/>
          <w:sz w:val="22"/>
          <w:szCs w:val="22"/>
          <w:u w:val="single"/>
        </w:rPr>
        <w:t>Odpowiedź:</w:t>
      </w:r>
    </w:p>
    <w:p w14:paraId="3EEB9C8D" w14:textId="77777777" w:rsidR="00C7462D" w:rsidRPr="00C7462D" w:rsidRDefault="00C7462D" w:rsidP="00C7462D">
      <w:pPr>
        <w:pStyle w:val="Akapitzlist"/>
        <w:spacing w:after="160" w:line="259" w:lineRule="auto"/>
        <w:rPr>
          <w:rFonts w:asciiTheme="minorHAnsi" w:hAnsiTheme="minorHAnsi" w:cstheme="minorHAnsi"/>
          <w:sz w:val="22"/>
          <w:szCs w:val="22"/>
        </w:rPr>
      </w:pPr>
      <w:r w:rsidRPr="00C7462D">
        <w:rPr>
          <w:rFonts w:asciiTheme="minorHAnsi" w:hAnsiTheme="minorHAnsi" w:cstheme="minorHAnsi"/>
          <w:sz w:val="22"/>
          <w:szCs w:val="22"/>
        </w:rPr>
        <w:t>Tak, Zamawiający potwierdza.</w:t>
      </w:r>
    </w:p>
    <w:p w14:paraId="617F2D0A" w14:textId="41F24C81" w:rsidR="0001436A" w:rsidRPr="0001436A" w:rsidRDefault="007C6D5B" w:rsidP="00C7462D">
      <w:pPr>
        <w:spacing w:line="276" w:lineRule="auto"/>
        <w:rPr>
          <w:rFonts w:ascii="Times New Roman" w:hAnsi="Times New Roman"/>
          <w:sz w:val="24"/>
          <w:szCs w:val="24"/>
        </w:rPr>
      </w:pPr>
      <w:r w:rsidRPr="00C7462D">
        <w:rPr>
          <w:rFonts w:asciiTheme="minorHAnsi" w:hAnsiTheme="minorHAnsi" w:cstheme="minorHAnsi"/>
        </w:rPr>
        <w:t xml:space="preserve">       </w:t>
      </w:r>
      <w:r w:rsidRPr="00C7462D">
        <w:rPr>
          <w:rFonts w:asciiTheme="minorHAnsi" w:hAnsiTheme="minorHAnsi" w:cstheme="minorHAnsi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sectPr w:rsidR="0001436A" w:rsidRPr="0001436A" w:rsidSect="00542250"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283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53BBB0D" w14:textId="77777777" w:rsidR="00D21DD3" w:rsidRDefault="00D21DD3" w:rsidP="000E44E7">
      <w:pPr>
        <w:spacing w:line="240" w:lineRule="auto"/>
      </w:pPr>
      <w:r>
        <w:separator/>
      </w:r>
    </w:p>
  </w:endnote>
  <w:endnote w:type="continuationSeparator" w:id="0">
    <w:p w14:paraId="4DFB5B66" w14:textId="77777777" w:rsidR="00D21DD3" w:rsidRDefault="00D21DD3" w:rsidP="000E44E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ler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090311376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sz w:val="20"/>
        <w:szCs w:val="20"/>
      </w:rPr>
    </w:sdtEndPr>
    <w:sdtContent>
      <w:p w14:paraId="5E16E2B6" w14:textId="52DF3EC4" w:rsidR="00E648EB" w:rsidRPr="00E648EB" w:rsidRDefault="00E648EB">
        <w:pPr>
          <w:pStyle w:val="Stopka"/>
          <w:jc w:val="right"/>
          <w:rPr>
            <w:rFonts w:asciiTheme="minorHAnsi" w:hAnsiTheme="minorHAnsi" w:cstheme="minorHAnsi"/>
            <w:sz w:val="20"/>
            <w:szCs w:val="20"/>
          </w:rPr>
        </w:pPr>
        <w:r w:rsidRPr="00E648EB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E648EB">
          <w:rPr>
            <w:rFonts w:asciiTheme="minorHAnsi" w:hAnsiTheme="minorHAnsi" w:cstheme="minorHAnsi"/>
            <w:sz w:val="20"/>
            <w:szCs w:val="20"/>
          </w:rPr>
          <w:instrText>PAGE   \* MERGEFORMAT</w:instrText>
        </w:r>
        <w:r w:rsidRPr="00E648EB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Pr="00E648EB">
          <w:rPr>
            <w:rFonts w:asciiTheme="minorHAnsi" w:hAnsiTheme="minorHAnsi" w:cstheme="minorHAnsi"/>
            <w:sz w:val="20"/>
            <w:szCs w:val="20"/>
          </w:rPr>
          <w:t>2</w:t>
        </w:r>
        <w:r w:rsidRPr="00E648EB">
          <w:rPr>
            <w:rFonts w:asciiTheme="minorHAnsi" w:hAnsiTheme="minorHAnsi" w:cstheme="minorHAnsi"/>
            <w:sz w:val="20"/>
            <w:szCs w:val="20"/>
          </w:rPr>
          <w:fldChar w:fldCharType="end"/>
        </w:r>
      </w:p>
    </w:sdtContent>
  </w:sdt>
  <w:p w14:paraId="3B5EA994" w14:textId="77777777" w:rsidR="00012A0E" w:rsidRDefault="00012A0E" w:rsidP="00542250">
    <w:pPr>
      <w:pStyle w:val="Stopka"/>
      <w:ind w:left="-133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1726" w:type="dxa"/>
      <w:tblInd w:w="-121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3908"/>
      <w:gridCol w:w="3909"/>
      <w:gridCol w:w="3909"/>
    </w:tblGrid>
    <w:tr w:rsidR="00012A0E" w:rsidRPr="00393AAF" w14:paraId="08890425" w14:textId="77777777" w:rsidTr="00393AAF">
      <w:trPr>
        <w:trHeight w:val="250"/>
      </w:trPr>
      <w:tc>
        <w:tcPr>
          <w:tcW w:w="11726" w:type="dxa"/>
          <w:gridSpan w:val="3"/>
          <w:tcBorders>
            <w:top w:val="nil"/>
            <w:left w:val="nil"/>
            <w:bottom w:val="single" w:sz="8" w:space="0" w:color="808080"/>
            <w:right w:val="nil"/>
          </w:tcBorders>
        </w:tcPr>
        <w:p w14:paraId="3A4F1FF0" w14:textId="77777777" w:rsidR="00012A0E" w:rsidRPr="00393AAF" w:rsidRDefault="00012A0E" w:rsidP="00393AAF">
          <w:pPr>
            <w:pStyle w:val="Stopka"/>
            <w:jc w:val="center"/>
            <w:rPr>
              <w:rFonts w:ascii="Aler" w:hAnsi="Aler"/>
              <w:b/>
              <w:color w:val="808080"/>
              <w:sz w:val="18"/>
              <w:szCs w:val="18"/>
            </w:rPr>
          </w:pPr>
          <w:r w:rsidRPr="00393AAF">
            <w:rPr>
              <w:rFonts w:ascii="Aler" w:hAnsi="Aler"/>
              <w:b/>
              <w:color w:val="808080"/>
              <w:sz w:val="18"/>
              <w:szCs w:val="18"/>
            </w:rPr>
            <w:t>Kujawsko-Pomorskie Inwestycje Medyczne Sp. z o.o.</w:t>
          </w:r>
        </w:p>
      </w:tc>
    </w:tr>
    <w:tr w:rsidR="00012A0E" w:rsidRPr="00393AAF" w14:paraId="33C79824" w14:textId="77777777" w:rsidTr="00393AAF">
      <w:tblPrEx>
        <w:tblCellMar>
          <w:left w:w="70" w:type="dxa"/>
          <w:right w:w="70" w:type="dxa"/>
        </w:tblCellMar>
        <w:tblLook w:val="0000" w:firstRow="0" w:lastRow="0" w:firstColumn="0" w:lastColumn="0" w:noHBand="0" w:noVBand="0"/>
      </w:tblPrEx>
      <w:trPr>
        <w:trHeight w:val="232"/>
      </w:trPr>
      <w:tc>
        <w:tcPr>
          <w:tcW w:w="3908" w:type="dxa"/>
          <w:tcBorders>
            <w:top w:val="single" w:sz="8" w:space="0" w:color="808080"/>
            <w:left w:val="nil"/>
            <w:bottom w:val="nil"/>
            <w:right w:val="nil"/>
          </w:tcBorders>
        </w:tcPr>
        <w:p w14:paraId="0B70BDA3" w14:textId="77777777" w:rsidR="00012A0E" w:rsidRPr="00393AAF" w:rsidRDefault="00012A0E" w:rsidP="00393AAF">
          <w:pPr>
            <w:pStyle w:val="Stopka"/>
            <w:tabs>
              <w:tab w:val="left" w:pos="639"/>
            </w:tabs>
            <w:ind w:left="1064"/>
            <w:rPr>
              <w:rFonts w:ascii="Aler" w:hAnsi="Aler"/>
              <w:color w:val="808080"/>
              <w:sz w:val="16"/>
              <w:szCs w:val="16"/>
            </w:rPr>
          </w:pPr>
          <w:r w:rsidRPr="00393AAF">
            <w:rPr>
              <w:rFonts w:ascii="Aler" w:hAnsi="Aler"/>
              <w:color w:val="808080"/>
              <w:sz w:val="16"/>
              <w:szCs w:val="16"/>
            </w:rPr>
            <w:t>Sąd Rejonowy w Toruniu</w:t>
          </w:r>
        </w:p>
        <w:p w14:paraId="7F27C08C" w14:textId="77777777" w:rsidR="00012A0E" w:rsidRPr="00393AAF" w:rsidRDefault="00012A0E" w:rsidP="00393AAF">
          <w:pPr>
            <w:pStyle w:val="Stopka"/>
            <w:tabs>
              <w:tab w:val="left" w:pos="639"/>
            </w:tabs>
            <w:ind w:left="1064"/>
            <w:rPr>
              <w:rFonts w:ascii="Aler" w:hAnsi="Aler"/>
              <w:color w:val="808080"/>
              <w:sz w:val="16"/>
              <w:szCs w:val="16"/>
            </w:rPr>
          </w:pPr>
          <w:r w:rsidRPr="00393AAF">
            <w:rPr>
              <w:rFonts w:ascii="Aler" w:hAnsi="Aler"/>
              <w:color w:val="808080"/>
              <w:sz w:val="16"/>
              <w:szCs w:val="16"/>
            </w:rPr>
            <w:t>VII Wydział Gospodarczy</w:t>
          </w:r>
        </w:p>
        <w:p w14:paraId="3312ACC0" w14:textId="77777777" w:rsidR="00012A0E" w:rsidRPr="00393AAF" w:rsidRDefault="00012A0E" w:rsidP="00393AAF">
          <w:pPr>
            <w:pStyle w:val="Stopka"/>
            <w:tabs>
              <w:tab w:val="left" w:pos="639"/>
            </w:tabs>
            <w:ind w:left="1064"/>
            <w:rPr>
              <w:rFonts w:ascii="Aler" w:hAnsi="Aler"/>
              <w:color w:val="808080"/>
              <w:sz w:val="16"/>
              <w:szCs w:val="16"/>
            </w:rPr>
          </w:pPr>
          <w:r w:rsidRPr="00393AAF">
            <w:rPr>
              <w:rFonts w:ascii="Aler" w:hAnsi="Aler"/>
              <w:color w:val="808080"/>
              <w:sz w:val="16"/>
              <w:szCs w:val="16"/>
            </w:rPr>
            <w:t>KRS 0000331628</w:t>
          </w:r>
        </w:p>
        <w:p w14:paraId="6E7A1F2F" w14:textId="77777777" w:rsidR="00012A0E" w:rsidRPr="00482BEE" w:rsidRDefault="00012A0E" w:rsidP="00393AAF">
          <w:pPr>
            <w:pStyle w:val="Stopka"/>
            <w:tabs>
              <w:tab w:val="left" w:pos="639"/>
            </w:tabs>
            <w:ind w:left="1064"/>
            <w:rPr>
              <w:rFonts w:ascii="Aler" w:hAnsi="Aler"/>
              <w:sz w:val="16"/>
              <w:szCs w:val="16"/>
            </w:rPr>
          </w:pPr>
          <w:r w:rsidRPr="00482BEE">
            <w:rPr>
              <w:rFonts w:ascii="Aler" w:hAnsi="Aler"/>
              <w:sz w:val="16"/>
              <w:szCs w:val="16"/>
            </w:rPr>
            <w:t>NIP 9562252941</w:t>
          </w:r>
        </w:p>
        <w:p w14:paraId="5E0B3B51" w14:textId="1326ACC5" w:rsidR="00012A0E" w:rsidRPr="00393AAF" w:rsidRDefault="00012A0E" w:rsidP="00393AAF">
          <w:pPr>
            <w:pStyle w:val="Stopka"/>
            <w:tabs>
              <w:tab w:val="left" w:pos="639"/>
            </w:tabs>
            <w:ind w:left="1064"/>
            <w:rPr>
              <w:rFonts w:ascii="Aler" w:hAnsi="Aler"/>
              <w:color w:val="808080"/>
              <w:sz w:val="16"/>
              <w:szCs w:val="16"/>
            </w:rPr>
          </w:pPr>
          <w:r w:rsidRPr="00393AAF">
            <w:rPr>
              <w:rFonts w:ascii="Aler" w:hAnsi="Aler"/>
              <w:color w:val="808080"/>
              <w:sz w:val="16"/>
              <w:szCs w:val="16"/>
            </w:rPr>
            <w:t>kapitał zakł</w:t>
          </w:r>
          <w:r>
            <w:rPr>
              <w:rFonts w:ascii="Aler" w:hAnsi="Aler"/>
              <w:color w:val="808080"/>
              <w:sz w:val="16"/>
              <w:szCs w:val="16"/>
            </w:rPr>
            <w:t xml:space="preserve">adowy: </w:t>
          </w:r>
          <w:r w:rsidR="00B92C6E">
            <w:rPr>
              <w:rFonts w:ascii="Aler" w:hAnsi="Aler"/>
              <w:color w:val="808080"/>
              <w:sz w:val="16"/>
              <w:szCs w:val="16"/>
            </w:rPr>
            <w:t>1</w:t>
          </w:r>
          <w:r w:rsidR="00F9591A">
            <w:rPr>
              <w:rFonts w:ascii="Aler" w:hAnsi="Aler"/>
              <w:color w:val="808080"/>
              <w:sz w:val="16"/>
              <w:szCs w:val="16"/>
            </w:rPr>
            <w:t>82</w:t>
          </w:r>
          <w:r w:rsidRPr="00393AAF">
            <w:rPr>
              <w:rFonts w:ascii="Aler" w:hAnsi="Aler"/>
              <w:color w:val="808080"/>
              <w:sz w:val="16"/>
              <w:szCs w:val="16"/>
            </w:rPr>
            <w:t>.</w:t>
          </w:r>
          <w:r w:rsidR="00F9591A">
            <w:rPr>
              <w:rFonts w:ascii="Aler" w:hAnsi="Aler"/>
              <w:color w:val="808080"/>
              <w:sz w:val="16"/>
              <w:szCs w:val="16"/>
            </w:rPr>
            <w:t>807</w:t>
          </w:r>
          <w:r w:rsidRPr="00393AAF">
            <w:rPr>
              <w:rFonts w:ascii="Aler" w:hAnsi="Aler"/>
              <w:color w:val="808080"/>
              <w:sz w:val="16"/>
              <w:szCs w:val="16"/>
            </w:rPr>
            <w:t>.000</w:t>
          </w:r>
          <w:r w:rsidR="004E62A4">
            <w:rPr>
              <w:rFonts w:ascii="Aler" w:hAnsi="Aler"/>
              <w:color w:val="808080"/>
              <w:sz w:val="16"/>
              <w:szCs w:val="16"/>
            </w:rPr>
            <w:t>,00</w:t>
          </w:r>
          <w:r w:rsidRPr="00393AAF">
            <w:rPr>
              <w:rFonts w:ascii="Aler" w:hAnsi="Aler"/>
              <w:color w:val="808080"/>
              <w:sz w:val="16"/>
              <w:szCs w:val="16"/>
            </w:rPr>
            <w:t xml:space="preserve"> zł</w:t>
          </w:r>
        </w:p>
        <w:p w14:paraId="6FEF8C55" w14:textId="77777777" w:rsidR="00012A0E" w:rsidRPr="00393AAF" w:rsidRDefault="00012A0E" w:rsidP="00393AAF">
          <w:pPr>
            <w:pStyle w:val="Stopka"/>
            <w:ind w:left="1115" w:hanging="567"/>
            <w:rPr>
              <w:rFonts w:ascii="Aler" w:hAnsi="Aler"/>
              <w:color w:val="808080"/>
              <w:sz w:val="16"/>
              <w:szCs w:val="16"/>
            </w:rPr>
          </w:pPr>
        </w:p>
      </w:tc>
      <w:tc>
        <w:tcPr>
          <w:tcW w:w="3909" w:type="dxa"/>
          <w:tcBorders>
            <w:top w:val="single" w:sz="8" w:space="0" w:color="808080"/>
            <w:left w:val="nil"/>
            <w:bottom w:val="nil"/>
            <w:right w:val="nil"/>
          </w:tcBorders>
        </w:tcPr>
        <w:p w14:paraId="53E78706" w14:textId="77777777" w:rsidR="00012A0E" w:rsidRPr="00482BEE" w:rsidRDefault="006965E8" w:rsidP="00393AAF">
          <w:pPr>
            <w:pStyle w:val="Stopka"/>
            <w:ind w:left="1115" w:hanging="567"/>
            <w:rPr>
              <w:rFonts w:ascii="Aler" w:hAnsi="Aler"/>
              <w:sz w:val="16"/>
              <w:szCs w:val="16"/>
            </w:rPr>
          </w:pPr>
          <w:r w:rsidRPr="00482BEE">
            <w:rPr>
              <w:rFonts w:ascii="Aler" w:hAnsi="Aler"/>
              <w:sz w:val="16"/>
              <w:szCs w:val="16"/>
            </w:rPr>
            <w:t>adres korespondencyjny:</w:t>
          </w:r>
          <w:r w:rsidRPr="00482BEE">
            <w:rPr>
              <w:rFonts w:ascii="Aler" w:hAnsi="Aler"/>
              <w:sz w:val="16"/>
              <w:szCs w:val="16"/>
            </w:rPr>
            <w:br/>
          </w:r>
          <w:r w:rsidR="00012A0E" w:rsidRPr="00482BEE">
            <w:rPr>
              <w:rFonts w:ascii="Aler" w:hAnsi="Aler"/>
              <w:sz w:val="16"/>
              <w:szCs w:val="16"/>
            </w:rPr>
            <w:t>ul. M. Skłodowskiej-Curie 73</w:t>
          </w:r>
          <w:r w:rsidR="00012A0E" w:rsidRPr="00482BEE">
            <w:rPr>
              <w:rFonts w:ascii="Aler" w:hAnsi="Aler"/>
              <w:sz w:val="16"/>
              <w:szCs w:val="16"/>
            </w:rPr>
            <w:br/>
            <w:t>87-100 Toruń</w:t>
          </w:r>
        </w:p>
        <w:p w14:paraId="7433CB9E" w14:textId="77777777" w:rsidR="006965E8" w:rsidRPr="00393AAF" w:rsidRDefault="006965E8" w:rsidP="006965E8">
          <w:pPr>
            <w:pStyle w:val="Stopka"/>
            <w:ind w:left="1115" w:hanging="567"/>
            <w:rPr>
              <w:rFonts w:ascii="Aler" w:hAnsi="Aler"/>
              <w:color w:val="808080"/>
              <w:sz w:val="16"/>
              <w:szCs w:val="16"/>
            </w:rPr>
          </w:pPr>
          <w:r w:rsidRPr="00393AAF">
            <w:rPr>
              <w:rFonts w:ascii="Aler" w:hAnsi="Aler"/>
              <w:color w:val="808080"/>
              <w:sz w:val="16"/>
              <w:szCs w:val="16"/>
            </w:rPr>
            <w:t>siedziba ul. Plac Teatralny 2</w:t>
          </w:r>
          <w:r w:rsidRPr="00393AAF">
            <w:rPr>
              <w:rFonts w:ascii="Aler" w:hAnsi="Aler"/>
              <w:color w:val="808080"/>
              <w:sz w:val="16"/>
              <w:szCs w:val="16"/>
            </w:rPr>
            <w:br/>
            <w:t>87-100 Toruń</w:t>
          </w:r>
        </w:p>
        <w:p w14:paraId="02174F75" w14:textId="77777777" w:rsidR="00012A0E" w:rsidRPr="00393AAF" w:rsidRDefault="00012A0E" w:rsidP="00393AAF">
          <w:pPr>
            <w:pStyle w:val="Stopka"/>
            <w:tabs>
              <w:tab w:val="left" w:pos="950"/>
              <w:tab w:val="left" w:pos="1066"/>
              <w:tab w:val="left" w:pos="1230"/>
            </w:tabs>
            <w:ind w:firstLine="1208"/>
            <w:rPr>
              <w:rFonts w:ascii="Aler" w:hAnsi="Aler"/>
              <w:color w:val="808080"/>
              <w:sz w:val="16"/>
              <w:szCs w:val="16"/>
            </w:rPr>
          </w:pPr>
        </w:p>
      </w:tc>
      <w:tc>
        <w:tcPr>
          <w:tcW w:w="3909" w:type="dxa"/>
          <w:tcBorders>
            <w:top w:val="nil"/>
            <w:left w:val="nil"/>
            <w:bottom w:val="nil"/>
            <w:right w:val="nil"/>
          </w:tcBorders>
        </w:tcPr>
        <w:p w14:paraId="534FF413" w14:textId="77777777" w:rsidR="00012A0E" w:rsidRPr="009547B9" w:rsidRDefault="00012A0E" w:rsidP="00393AAF">
          <w:pPr>
            <w:pStyle w:val="Stopka"/>
            <w:tabs>
              <w:tab w:val="left" w:pos="960"/>
              <w:tab w:val="left" w:pos="1230"/>
            </w:tabs>
            <w:ind w:firstLine="1208"/>
            <w:rPr>
              <w:rFonts w:ascii="Aler" w:hAnsi="Aler"/>
              <w:color w:val="808080"/>
              <w:sz w:val="16"/>
              <w:szCs w:val="16"/>
              <w:lang w:val="en-US"/>
            </w:rPr>
          </w:pPr>
          <w:r w:rsidRPr="009547B9">
            <w:rPr>
              <w:rFonts w:ascii="Aler" w:hAnsi="Aler"/>
              <w:color w:val="808080"/>
              <w:sz w:val="16"/>
              <w:szCs w:val="16"/>
              <w:lang w:val="en-US"/>
            </w:rPr>
            <w:t>tel. +48 56 656 21 22</w:t>
          </w:r>
        </w:p>
        <w:p w14:paraId="3D535C10" w14:textId="77777777" w:rsidR="00012A0E" w:rsidRPr="009547B9" w:rsidRDefault="00012A0E" w:rsidP="00393AAF">
          <w:pPr>
            <w:pStyle w:val="Stopka"/>
            <w:tabs>
              <w:tab w:val="left" w:pos="950"/>
              <w:tab w:val="left" w:pos="1066"/>
              <w:tab w:val="left" w:pos="1230"/>
            </w:tabs>
            <w:ind w:firstLine="1208"/>
            <w:rPr>
              <w:rFonts w:ascii="Aler" w:hAnsi="Aler"/>
              <w:color w:val="808080"/>
              <w:sz w:val="16"/>
              <w:szCs w:val="16"/>
              <w:lang w:val="en-US"/>
            </w:rPr>
          </w:pPr>
          <w:proofErr w:type="spellStart"/>
          <w:r w:rsidRPr="009547B9">
            <w:rPr>
              <w:rFonts w:ascii="Aler" w:hAnsi="Aler"/>
              <w:color w:val="808080"/>
              <w:sz w:val="16"/>
              <w:szCs w:val="16"/>
              <w:lang w:val="en-US"/>
            </w:rPr>
            <w:t>faks</w:t>
          </w:r>
          <w:proofErr w:type="spellEnd"/>
          <w:r w:rsidRPr="009547B9">
            <w:rPr>
              <w:rFonts w:ascii="Aler" w:hAnsi="Aler"/>
              <w:color w:val="808080"/>
              <w:sz w:val="16"/>
              <w:szCs w:val="16"/>
              <w:lang w:val="en-US"/>
            </w:rPr>
            <w:t xml:space="preserve"> +48 56 656 61 69</w:t>
          </w:r>
        </w:p>
        <w:p w14:paraId="41FFB684" w14:textId="77777777" w:rsidR="00012A0E" w:rsidRPr="009547B9" w:rsidRDefault="00012A0E" w:rsidP="00393AAF">
          <w:pPr>
            <w:pStyle w:val="Stopka"/>
            <w:tabs>
              <w:tab w:val="left" w:pos="950"/>
              <w:tab w:val="left" w:pos="1066"/>
              <w:tab w:val="left" w:pos="1230"/>
            </w:tabs>
            <w:ind w:firstLine="1208"/>
            <w:rPr>
              <w:rFonts w:ascii="Aler" w:hAnsi="Aler"/>
              <w:color w:val="808080"/>
              <w:sz w:val="16"/>
              <w:szCs w:val="16"/>
              <w:lang w:val="en-US"/>
            </w:rPr>
          </w:pPr>
          <w:r w:rsidRPr="009547B9">
            <w:rPr>
              <w:rFonts w:ascii="Aler" w:hAnsi="Aler"/>
              <w:color w:val="808080"/>
              <w:sz w:val="16"/>
              <w:szCs w:val="16"/>
              <w:lang w:val="en-US"/>
            </w:rPr>
            <w:t xml:space="preserve">e-mail </w:t>
          </w:r>
          <w:hyperlink r:id="rId1" w:history="1">
            <w:r w:rsidRPr="009547B9">
              <w:rPr>
                <w:rStyle w:val="Hipercze"/>
                <w:rFonts w:ascii="Aler" w:hAnsi="Aler"/>
                <w:color w:val="000080"/>
                <w:sz w:val="16"/>
                <w:szCs w:val="16"/>
                <w:lang w:val="en-US"/>
              </w:rPr>
              <w:t>sekretariat@kpim.pl</w:t>
            </w:r>
          </w:hyperlink>
        </w:p>
        <w:p w14:paraId="0A09C497" w14:textId="77777777" w:rsidR="00012A0E" w:rsidRPr="00393AAF" w:rsidRDefault="00D21DD3" w:rsidP="00393AAF">
          <w:pPr>
            <w:pStyle w:val="Stopka"/>
            <w:tabs>
              <w:tab w:val="left" w:pos="950"/>
              <w:tab w:val="left" w:pos="1066"/>
              <w:tab w:val="left" w:pos="1230"/>
            </w:tabs>
            <w:ind w:firstLine="1208"/>
            <w:rPr>
              <w:rFonts w:ascii="Aler" w:hAnsi="Aler"/>
              <w:color w:val="808080"/>
              <w:sz w:val="16"/>
              <w:szCs w:val="16"/>
            </w:rPr>
          </w:pPr>
          <w:hyperlink r:id="rId2" w:history="1">
            <w:r w:rsidR="00012A0E" w:rsidRPr="00393AAF">
              <w:rPr>
                <w:rStyle w:val="Hipercze"/>
                <w:rFonts w:ascii="Aler" w:hAnsi="Aler"/>
                <w:color w:val="000080"/>
                <w:sz w:val="16"/>
                <w:szCs w:val="16"/>
              </w:rPr>
              <w:t>www.kpim.pl</w:t>
            </w:r>
          </w:hyperlink>
        </w:p>
      </w:tc>
    </w:tr>
  </w:tbl>
  <w:p w14:paraId="0B247B44" w14:textId="77777777" w:rsidR="00012A0E" w:rsidRPr="00AC739C" w:rsidRDefault="00012A0E" w:rsidP="00EE7CE8">
    <w:pPr>
      <w:pStyle w:val="Stopka"/>
      <w:ind w:left="1115" w:hanging="567"/>
      <w:rPr>
        <w:color w:val="80808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964B41E" w14:textId="77777777" w:rsidR="00D21DD3" w:rsidRDefault="00D21DD3" w:rsidP="000E44E7">
      <w:pPr>
        <w:spacing w:line="240" w:lineRule="auto"/>
      </w:pPr>
      <w:r>
        <w:separator/>
      </w:r>
    </w:p>
  </w:footnote>
  <w:footnote w:type="continuationSeparator" w:id="0">
    <w:p w14:paraId="5B91ECC4" w14:textId="77777777" w:rsidR="00D21DD3" w:rsidRDefault="00D21DD3" w:rsidP="000E44E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30A850" w14:textId="77777777" w:rsidR="00012A0E" w:rsidRDefault="008A44EA" w:rsidP="00542250">
    <w:pPr>
      <w:pStyle w:val="Nagwek"/>
      <w:ind w:left="-1247"/>
    </w:pPr>
    <w:r>
      <w:rPr>
        <w:noProof/>
        <w:lang w:eastAsia="pl-PL"/>
      </w:rPr>
      <w:drawing>
        <wp:inline distT="0" distB="0" distL="0" distR="0" wp14:anchorId="51C651F3" wp14:editId="4042BCF5">
          <wp:extent cx="7239000" cy="74295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0" cy="742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53799D"/>
    <w:multiLevelType w:val="hybridMultilevel"/>
    <w:tmpl w:val="A6F0ED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6A53A7"/>
    <w:multiLevelType w:val="hybridMultilevel"/>
    <w:tmpl w:val="2450943E"/>
    <w:lvl w:ilvl="0" w:tplc="7624CAD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C2C1C9B"/>
    <w:multiLevelType w:val="hybridMultilevel"/>
    <w:tmpl w:val="61C8CA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4A0550"/>
    <w:multiLevelType w:val="hybridMultilevel"/>
    <w:tmpl w:val="CA3C1DAA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922E6E"/>
    <w:multiLevelType w:val="hybridMultilevel"/>
    <w:tmpl w:val="42AADA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E0D1CA1"/>
    <w:multiLevelType w:val="hybridMultilevel"/>
    <w:tmpl w:val="EB04AB0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4EF854C5"/>
    <w:multiLevelType w:val="hybridMultilevel"/>
    <w:tmpl w:val="27BCD9E8"/>
    <w:lvl w:ilvl="0" w:tplc="3488CB50">
      <w:start w:val="1"/>
      <w:numFmt w:val="decimal"/>
      <w:lvlText w:val="%1."/>
      <w:lvlJc w:val="left"/>
      <w:pPr>
        <w:ind w:left="786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603E6280"/>
    <w:multiLevelType w:val="hybridMultilevel"/>
    <w:tmpl w:val="DF9C1F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0F56013"/>
    <w:multiLevelType w:val="hybridMultilevel"/>
    <w:tmpl w:val="D0DC0CF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46225F5"/>
    <w:multiLevelType w:val="hybridMultilevel"/>
    <w:tmpl w:val="A254F9F8"/>
    <w:lvl w:ilvl="0" w:tplc="7016836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8EB29D1"/>
    <w:multiLevelType w:val="hybridMultilevel"/>
    <w:tmpl w:val="611850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D741719"/>
    <w:multiLevelType w:val="hybridMultilevel"/>
    <w:tmpl w:val="B19C4E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6"/>
  </w:num>
  <w:num w:numId="4">
    <w:abstractNumId w:val="1"/>
  </w:num>
  <w:num w:numId="5">
    <w:abstractNumId w:val="11"/>
  </w:num>
  <w:num w:numId="6">
    <w:abstractNumId w:val="7"/>
  </w:num>
  <w:num w:numId="7">
    <w:abstractNumId w:val="10"/>
  </w:num>
  <w:num w:numId="8">
    <w:abstractNumId w:val="8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</w:num>
  <w:num w:numId="11">
    <w:abstractNumId w:val="2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E44E7"/>
    <w:rsid w:val="00000EB6"/>
    <w:rsid w:val="00012A0E"/>
    <w:rsid w:val="0001436A"/>
    <w:rsid w:val="000353E3"/>
    <w:rsid w:val="000422B9"/>
    <w:rsid w:val="0004336C"/>
    <w:rsid w:val="00082B41"/>
    <w:rsid w:val="000A5851"/>
    <w:rsid w:val="000B146E"/>
    <w:rsid w:val="000B68FD"/>
    <w:rsid w:val="000E1A44"/>
    <w:rsid w:val="000E3FB0"/>
    <w:rsid w:val="000E44E7"/>
    <w:rsid w:val="000F4C16"/>
    <w:rsid w:val="00112958"/>
    <w:rsid w:val="001328D7"/>
    <w:rsid w:val="001379C8"/>
    <w:rsid w:val="00140AB0"/>
    <w:rsid w:val="00157F21"/>
    <w:rsid w:val="001626A4"/>
    <w:rsid w:val="00174A75"/>
    <w:rsid w:val="00174CDD"/>
    <w:rsid w:val="0017789B"/>
    <w:rsid w:val="00180EE2"/>
    <w:rsid w:val="00187A7B"/>
    <w:rsid w:val="00190404"/>
    <w:rsid w:val="001B0BC9"/>
    <w:rsid w:val="001D2358"/>
    <w:rsid w:val="001D436F"/>
    <w:rsid w:val="001F31F4"/>
    <w:rsid w:val="0021657A"/>
    <w:rsid w:val="00226626"/>
    <w:rsid w:val="00234056"/>
    <w:rsid w:val="00235700"/>
    <w:rsid w:val="0027041D"/>
    <w:rsid w:val="002715C2"/>
    <w:rsid w:val="00290BB9"/>
    <w:rsid w:val="002A52CE"/>
    <w:rsid w:val="002A731B"/>
    <w:rsid w:val="002B59EF"/>
    <w:rsid w:val="002C3870"/>
    <w:rsid w:val="002C74ED"/>
    <w:rsid w:val="002D3DD9"/>
    <w:rsid w:val="002F29FD"/>
    <w:rsid w:val="003156F3"/>
    <w:rsid w:val="00317548"/>
    <w:rsid w:val="00322AEF"/>
    <w:rsid w:val="0032637D"/>
    <w:rsid w:val="00372F9E"/>
    <w:rsid w:val="003857A2"/>
    <w:rsid w:val="003929C9"/>
    <w:rsid w:val="003932DC"/>
    <w:rsid w:val="00393AAF"/>
    <w:rsid w:val="003B5A90"/>
    <w:rsid w:val="003B68BB"/>
    <w:rsid w:val="003C77E3"/>
    <w:rsid w:val="003F2C6F"/>
    <w:rsid w:val="004067E0"/>
    <w:rsid w:val="0040777D"/>
    <w:rsid w:val="00443204"/>
    <w:rsid w:val="004434C3"/>
    <w:rsid w:val="00443677"/>
    <w:rsid w:val="00451026"/>
    <w:rsid w:val="00480C47"/>
    <w:rsid w:val="00482BEE"/>
    <w:rsid w:val="0048429B"/>
    <w:rsid w:val="004A04CB"/>
    <w:rsid w:val="004B3037"/>
    <w:rsid w:val="004B4CB0"/>
    <w:rsid w:val="004C4396"/>
    <w:rsid w:val="004D09B3"/>
    <w:rsid w:val="004E62A4"/>
    <w:rsid w:val="004E7582"/>
    <w:rsid w:val="004E7CA5"/>
    <w:rsid w:val="004F2358"/>
    <w:rsid w:val="00526B9A"/>
    <w:rsid w:val="00536066"/>
    <w:rsid w:val="00542250"/>
    <w:rsid w:val="00580649"/>
    <w:rsid w:val="005851A2"/>
    <w:rsid w:val="00586C6B"/>
    <w:rsid w:val="00593F67"/>
    <w:rsid w:val="005A7D72"/>
    <w:rsid w:val="005E2A23"/>
    <w:rsid w:val="006061DB"/>
    <w:rsid w:val="006131B7"/>
    <w:rsid w:val="0062316B"/>
    <w:rsid w:val="0063460D"/>
    <w:rsid w:val="00634794"/>
    <w:rsid w:val="00637E41"/>
    <w:rsid w:val="00652118"/>
    <w:rsid w:val="00685652"/>
    <w:rsid w:val="00686FBC"/>
    <w:rsid w:val="006965E8"/>
    <w:rsid w:val="006A6CAA"/>
    <w:rsid w:val="006C2282"/>
    <w:rsid w:val="006D0D9A"/>
    <w:rsid w:val="006D1386"/>
    <w:rsid w:val="006E298B"/>
    <w:rsid w:val="006E3A5E"/>
    <w:rsid w:val="006E6287"/>
    <w:rsid w:val="006F3617"/>
    <w:rsid w:val="00704371"/>
    <w:rsid w:val="007114F5"/>
    <w:rsid w:val="007136AD"/>
    <w:rsid w:val="00714212"/>
    <w:rsid w:val="0077555E"/>
    <w:rsid w:val="00796E9F"/>
    <w:rsid w:val="007A47DE"/>
    <w:rsid w:val="007B73B9"/>
    <w:rsid w:val="007C6D5B"/>
    <w:rsid w:val="007E4B74"/>
    <w:rsid w:val="007F129F"/>
    <w:rsid w:val="007F64C4"/>
    <w:rsid w:val="00800ECD"/>
    <w:rsid w:val="00825231"/>
    <w:rsid w:val="00826211"/>
    <w:rsid w:val="00827800"/>
    <w:rsid w:val="0083158E"/>
    <w:rsid w:val="00833279"/>
    <w:rsid w:val="008523A1"/>
    <w:rsid w:val="0086093E"/>
    <w:rsid w:val="00893477"/>
    <w:rsid w:val="008A1733"/>
    <w:rsid w:val="008A44EA"/>
    <w:rsid w:val="008A738B"/>
    <w:rsid w:val="008B0B94"/>
    <w:rsid w:val="008C6B09"/>
    <w:rsid w:val="008D36A2"/>
    <w:rsid w:val="008E659C"/>
    <w:rsid w:val="008E7D69"/>
    <w:rsid w:val="00900D82"/>
    <w:rsid w:val="00906D18"/>
    <w:rsid w:val="00910A9F"/>
    <w:rsid w:val="00912132"/>
    <w:rsid w:val="0094067E"/>
    <w:rsid w:val="00942CB3"/>
    <w:rsid w:val="009444CF"/>
    <w:rsid w:val="009547B9"/>
    <w:rsid w:val="00954ED2"/>
    <w:rsid w:val="009757E1"/>
    <w:rsid w:val="009B304C"/>
    <w:rsid w:val="009C7876"/>
    <w:rsid w:val="009E0FF9"/>
    <w:rsid w:val="009F43B6"/>
    <w:rsid w:val="009F6862"/>
    <w:rsid w:val="00A14EA8"/>
    <w:rsid w:val="00A15001"/>
    <w:rsid w:val="00A26183"/>
    <w:rsid w:val="00A4323E"/>
    <w:rsid w:val="00A6282A"/>
    <w:rsid w:val="00A97959"/>
    <w:rsid w:val="00AA55B5"/>
    <w:rsid w:val="00AB1B77"/>
    <w:rsid w:val="00AB6725"/>
    <w:rsid w:val="00AC739C"/>
    <w:rsid w:val="00AD39CF"/>
    <w:rsid w:val="00AE029C"/>
    <w:rsid w:val="00B00E07"/>
    <w:rsid w:val="00B06F1F"/>
    <w:rsid w:val="00B11130"/>
    <w:rsid w:val="00B12566"/>
    <w:rsid w:val="00B12D99"/>
    <w:rsid w:val="00B16452"/>
    <w:rsid w:val="00B23F34"/>
    <w:rsid w:val="00B332A2"/>
    <w:rsid w:val="00B53603"/>
    <w:rsid w:val="00B57DD2"/>
    <w:rsid w:val="00B65368"/>
    <w:rsid w:val="00B92B31"/>
    <w:rsid w:val="00B92C6E"/>
    <w:rsid w:val="00BA03E4"/>
    <w:rsid w:val="00BA62C1"/>
    <w:rsid w:val="00BD2AB0"/>
    <w:rsid w:val="00BE740D"/>
    <w:rsid w:val="00C13026"/>
    <w:rsid w:val="00C14C44"/>
    <w:rsid w:val="00C22746"/>
    <w:rsid w:val="00C2531E"/>
    <w:rsid w:val="00C2737A"/>
    <w:rsid w:val="00C7462D"/>
    <w:rsid w:val="00C846B8"/>
    <w:rsid w:val="00C86820"/>
    <w:rsid w:val="00CA05D7"/>
    <w:rsid w:val="00CC189D"/>
    <w:rsid w:val="00CC1C7F"/>
    <w:rsid w:val="00CD1C18"/>
    <w:rsid w:val="00CD1F4D"/>
    <w:rsid w:val="00CF0075"/>
    <w:rsid w:val="00CF04BA"/>
    <w:rsid w:val="00CF0C75"/>
    <w:rsid w:val="00D07B1D"/>
    <w:rsid w:val="00D12A93"/>
    <w:rsid w:val="00D12F73"/>
    <w:rsid w:val="00D21DD3"/>
    <w:rsid w:val="00D24610"/>
    <w:rsid w:val="00D261F4"/>
    <w:rsid w:val="00D269CB"/>
    <w:rsid w:val="00D331B9"/>
    <w:rsid w:val="00D40B9B"/>
    <w:rsid w:val="00D46422"/>
    <w:rsid w:val="00D64FD2"/>
    <w:rsid w:val="00DD0870"/>
    <w:rsid w:val="00DD0D3D"/>
    <w:rsid w:val="00DF47D9"/>
    <w:rsid w:val="00DF573E"/>
    <w:rsid w:val="00E1348E"/>
    <w:rsid w:val="00E3663A"/>
    <w:rsid w:val="00E61FF4"/>
    <w:rsid w:val="00E648EB"/>
    <w:rsid w:val="00EB1181"/>
    <w:rsid w:val="00ED096F"/>
    <w:rsid w:val="00ED5321"/>
    <w:rsid w:val="00ED59CE"/>
    <w:rsid w:val="00EE7CE8"/>
    <w:rsid w:val="00EF69CA"/>
    <w:rsid w:val="00F22D5D"/>
    <w:rsid w:val="00F261C6"/>
    <w:rsid w:val="00F46C36"/>
    <w:rsid w:val="00F6373A"/>
    <w:rsid w:val="00F67479"/>
    <w:rsid w:val="00F71C35"/>
    <w:rsid w:val="00F7767A"/>
    <w:rsid w:val="00F83B5A"/>
    <w:rsid w:val="00F9591A"/>
    <w:rsid w:val="00FA02CB"/>
    <w:rsid w:val="00FD2EBE"/>
    <w:rsid w:val="00FD63C1"/>
    <w:rsid w:val="00FE07D3"/>
    <w:rsid w:val="00FE41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1CC1E27"/>
  <w15:docId w15:val="{CBDCF0EE-74EB-4A9E-9E5B-1912C6B927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E2A23"/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0E44E7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0E44E7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0E44E7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0E44E7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0E44E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0E44E7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D46422"/>
    <w:pPr>
      <w:spacing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99"/>
    <w:rsid w:val="00F261C6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rsid w:val="00AC739C"/>
    <w:rPr>
      <w:rFonts w:cs="Times New Roman"/>
      <w:color w:val="0000FF"/>
      <w:u w:val="single"/>
    </w:rPr>
  </w:style>
  <w:style w:type="paragraph" w:customStyle="1" w:styleId="Body">
    <w:name w:val="Body"/>
    <w:rsid w:val="003B5A90"/>
    <w:pPr>
      <w:pBdr>
        <w:top w:val="nil"/>
        <w:left w:val="nil"/>
        <w:bottom w:val="nil"/>
        <w:right w:val="nil"/>
        <w:between w:val="nil"/>
        <w:bar w:val="nil"/>
      </w:pBdr>
      <w:spacing w:line="240" w:lineRule="auto"/>
    </w:pPr>
    <w:rPr>
      <w:rFonts w:ascii="Helvetica" w:eastAsia="Helvetica" w:hAnsi="Helvetica" w:cs="Helvetica"/>
      <w:color w:val="000000"/>
      <w:sz w:val="24"/>
      <w:szCs w:val="24"/>
      <w:bdr w:val="nil"/>
    </w:rPr>
  </w:style>
  <w:style w:type="paragraph" w:styleId="Zwykytekst">
    <w:name w:val="Plain Text"/>
    <w:basedOn w:val="Normalny"/>
    <w:link w:val="ZwykytekstZnak"/>
    <w:uiPriority w:val="99"/>
    <w:unhideWhenUsed/>
    <w:rsid w:val="00AB1B77"/>
    <w:pPr>
      <w:spacing w:line="240" w:lineRule="auto"/>
    </w:pPr>
    <w:rPr>
      <w:rFonts w:eastAsiaTheme="minorHAnsi" w:cstheme="minorBid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AB1B77"/>
    <w:rPr>
      <w:rFonts w:eastAsiaTheme="minorHAnsi" w:cstheme="minorBidi"/>
      <w:szCs w:val="21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B1B77"/>
    <w:pPr>
      <w:spacing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B1B77"/>
    <w:rPr>
      <w:rFonts w:asciiTheme="minorHAnsi" w:eastAsiaTheme="minorHAnsi" w:hAnsiTheme="minorHAnsi" w:cstheme="minorBidi"/>
      <w:sz w:val="20"/>
      <w:szCs w:val="20"/>
      <w:lang w:eastAsia="en-US"/>
    </w:rPr>
  </w:style>
  <w:style w:type="paragraph" w:styleId="NormalnyWeb">
    <w:name w:val="Normal (Web)"/>
    <w:basedOn w:val="Normalny"/>
    <w:uiPriority w:val="99"/>
    <w:semiHidden/>
    <w:unhideWhenUsed/>
    <w:rsid w:val="00C7462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333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42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kpim.pl" TargetMode="External"/><Relationship Id="rId1" Type="http://schemas.openxmlformats.org/officeDocument/2006/relationships/hyperlink" Target="mailto:sekretariat@kpim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D4878E-E9B5-4AB6-BA58-C5EA80F789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6</Pages>
  <Words>1375</Words>
  <Characters>8256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KPIM/……/2015</vt:lpstr>
    </vt:vector>
  </TitlesOfParts>
  <Company>Microsoft</Company>
  <LinksUpToDate>false</LinksUpToDate>
  <CharactersWithSpaces>9612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KPIM/……/2015</dc:title>
  <dc:creator>Sekretariat</dc:creator>
  <cp:lastModifiedBy>Struzinski Michal</cp:lastModifiedBy>
  <cp:revision>6</cp:revision>
  <cp:lastPrinted>2020-02-27T12:04:00Z</cp:lastPrinted>
  <dcterms:created xsi:type="dcterms:W3CDTF">2019-11-15T08:27:00Z</dcterms:created>
  <dcterms:modified xsi:type="dcterms:W3CDTF">2020-03-24T12:44:00Z</dcterms:modified>
</cp:coreProperties>
</file>