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542" w:rsidRPr="00E86FE5" w:rsidRDefault="007D4542" w:rsidP="007D4542">
      <w:pPr>
        <w:tabs>
          <w:tab w:val="left" w:pos="4080"/>
        </w:tabs>
        <w:spacing w:after="0" w:line="240" w:lineRule="auto"/>
        <w:jc w:val="right"/>
        <w:rPr>
          <w:rFonts w:ascii="Times New Roman" w:eastAsia="Times New Roman" w:hAnsi="Times New Roman"/>
          <w:b/>
          <w:kern w:val="3"/>
        </w:rPr>
      </w:pPr>
      <w:r w:rsidRPr="00E86FE5">
        <w:rPr>
          <w:rFonts w:ascii="Times New Roman" w:eastAsia="Times New Roman" w:hAnsi="Times New Roman"/>
          <w:b/>
          <w:i/>
          <w:kern w:val="3"/>
        </w:rPr>
        <w:t>zmieniony</w:t>
      </w:r>
      <w:r w:rsidRPr="00E86FE5">
        <w:rPr>
          <w:rFonts w:ascii="Times New Roman" w:eastAsia="Times New Roman" w:hAnsi="Times New Roman"/>
          <w:kern w:val="3"/>
        </w:rPr>
        <w:t xml:space="preserve"> Załącznik Nr … do Zad. Nr 1</w:t>
      </w:r>
      <w:r w:rsidRPr="00E86FE5">
        <w:rPr>
          <w:rFonts w:ascii="Times New Roman" w:eastAsia="Times New Roman" w:hAnsi="Times New Roman"/>
          <w:b/>
          <w:kern w:val="3"/>
        </w:rPr>
        <w:t>4</w:t>
      </w:r>
    </w:p>
    <w:p w:rsidR="007D4542" w:rsidRPr="00E86FE5" w:rsidRDefault="007D4542" w:rsidP="007D4542">
      <w:pPr>
        <w:tabs>
          <w:tab w:val="left" w:pos="4080"/>
        </w:tabs>
        <w:spacing w:after="0" w:line="240" w:lineRule="auto"/>
        <w:jc w:val="right"/>
        <w:rPr>
          <w:rFonts w:ascii="Times New Roman" w:eastAsia="Arial Unicode MS" w:hAnsi="Times New Roman"/>
          <w:b/>
          <w:i/>
          <w:lang w:eastAsia="ar-SA"/>
        </w:rPr>
      </w:pPr>
      <w:r w:rsidRPr="00E86FE5">
        <w:rPr>
          <w:rFonts w:ascii="Times New Roman" w:eastAsia="Times New Roman" w:hAnsi="Times New Roman"/>
          <w:b/>
          <w:i/>
          <w:kern w:val="3"/>
        </w:rPr>
        <w:t>w części dot.  „k</w:t>
      </w:r>
      <w:r w:rsidRPr="00E86FE5">
        <w:rPr>
          <w:rFonts w:ascii="Times New Roman" w:eastAsia="Arial Unicode MS" w:hAnsi="Times New Roman"/>
          <w:b/>
          <w:i/>
          <w:lang w:eastAsia="ar-SA"/>
        </w:rPr>
        <w:t>olumna anestezjologiczna sufitowa – 10 szt.”</w:t>
      </w:r>
    </w:p>
    <w:p w:rsidR="007D4542" w:rsidRPr="00E86FE5" w:rsidRDefault="007D4542" w:rsidP="007D4542">
      <w:pPr>
        <w:tabs>
          <w:tab w:val="left" w:pos="4080"/>
        </w:tabs>
        <w:spacing w:after="0" w:line="240" w:lineRule="auto"/>
        <w:jc w:val="right"/>
        <w:rPr>
          <w:rFonts w:ascii="Times New Roman" w:hAnsi="Times New Roman"/>
          <w:b/>
        </w:rPr>
      </w:pPr>
    </w:p>
    <w:p w:rsidR="007D4542" w:rsidRPr="00E86FE5" w:rsidRDefault="007D4542" w:rsidP="007D4542">
      <w:pPr>
        <w:tabs>
          <w:tab w:val="left" w:pos="4080"/>
        </w:tabs>
        <w:spacing w:after="160" w:line="259" w:lineRule="auto"/>
        <w:jc w:val="center"/>
        <w:rPr>
          <w:rFonts w:ascii="Times New Roman" w:hAnsi="Times New Roman"/>
          <w:b/>
        </w:rPr>
      </w:pPr>
      <w:r w:rsidRPr="00E86FE5">
        <w:rPr>
          <w:rFonts w:ascii="Times New Roman" w:hAnsi="Times New Roman"/>
          <w:b/>
        </w:rPr>
        <w:t xml:space="preserve">Zestawienie parametrów techniczno-użytkowych przedmiotu zamówienia </w:t>
      </w:r>
    </w:p>
    <w:p w:rsidR="007D4542" w:rsidRPr="00E86FE5" w:rsidRDefault="007D4542" w:rsidP="007D4542">
      <w:pPr>
        <w:tabs>
          <w:tab w:val="left" w:pos="1632"/>
        </w:tabs>
        <w:spacing w:after="160" w:line="259" w:lineRule="auto"/>
        <w:ind w:right="-2"/>
        <w:rPr>
          <w:rFonts w:ascii="Times New Roman" w:eastAsia="BookmanOldStyle" w:hAnsi="Times New Roman"/>
          <w:b/>
          <w:bCs/>
        </w:rPr>
      </w:pPr>
      <w:r w:rsidRPr="00E86FE5">
        <w:rPr>
          <w:rFonts w:ascii="Times New Roman" w:eastAsia="Arial Unicode MS" w:hAnsi="Times New Roman"/>
          <w:lang w:eastAsia="ar-SA"/>
        </w:rPr>
        <w:t xml:space="preserve">    1. Pełna nazwa urządzenia: </w:t>
      </w:r>
      <w:r w:rsidRPr="00E86FE5">
        <w:rPr>
          <w:rFonts w:ascii="Times New Roman" w:eastAsia="Arial Unicode MS" w:hAnsi="Times New Roman"/>
          <w:b/>
          <w:lang w:eastAsia="ar-SA"/>
        </w:rPr>
        <w:t>Kolumna anestezjologiczna sufitowa – 10 szt.</w:t>
      </w:r>
    </w:p>
    <w:p w:rsidR="007D4542" w:rsidRPr="00E86FE5" w:rsidRDefault="007D4542" w:rsidP="007D4542">
      <w:pPr>
        <w:spacing w:after="160" w:line="259" w:lineRule="auto"/>
        <w:rPr>
          <w:rFonts w:ascii="Times New Roman" w:hAnsi="Times New Roman"/>
          <w:b/>
        </w:rPr>
      </w:pPr>
      <w:r w:rsidRPr="00E86FE5">
        <w:rPr>
          <w:rFonts w:ascii="Times New Roman" w:hAnsi="Times New Roman"/>
        </w:rPr>
        <w:t xml:space="preserve">    2. Typ, model (podać):………………………………………………</w:t>
      </w:r>
    </w:p>
    <w:p w:rsidR="007D4542" w:rsidRPr="00E86FE5" w:rsidRDefault="007D4542" w:rsidP="007D4542">
      <w:pPr>
        <w:spacing w:after="160" w:line="259" w:lineRule="auto"/>
        <w:rPr>
          <w:rFonts w:ascii="Times New Roman" w:hAnsi="Times New Roman"/>
          <w:b/>
        </w:rPr>
      </w:pPr>
      <w:r w:rsidRPr="00E86FE5">
        <w:rPr>
          <w:rFonts w:ascii="Times New Roman" w:hAnsi="Times New Roman"/>
        </w:rPr>
        <w:t xml:space="preserve">    3. Producent (podać):……………………………………………….</w:t>
      </w:r>
    </w:p>
    <w:p w:rsidR="007D4542" w:rsidRPr="00E86FE5" w:rsidRDefault="007D4542" w:rsidP="007D4542">
      <w:pPr>
        <w:spacing w:after="160" w:line="259" w:lineRule="auto"/>
        <w:rPr>
          <w:rFonts w:ascii="Times New Roman" w:hAnsi="Times New Roman"/>
        </w:rPr>
      </w:pPr>
      <w:r w:rsidRPr="00E86FE5">
        <w:rPr>
          <w:rFonts w:ascii="Times New Roman" w:hAnsi="Times New Roman"/>
        </w:rPr>
        <w:t xml:space="preserve">    4. Rok produkcji: 2018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3231"/>
        <w:gridCol w:w="1230"/>
        <w:gridCol w:w="3073"/>
        <w:gridCol w:w="2098"/>
      </w:tblGrid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  <w:vAlign w:val="center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86FE5">
              <w:rPr>
                <w:rFonts w:ascii="Times New Roman" w:hAnsi="Times New Roman"/>
                <w:b/>
                <w:bCs/>
              </w:rPr>
              <w:t>Lp.</w:t>
            </w: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6FE5">
              <w:rPr>
                <w:rFonts w:ascii="Times New Roman" w:hAnsi="Times New Roman"/>
                <w:b/>
              </w:rPr>
              <w:t>Wymagania techniczne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6FE5">
              <w:rPr>
                <w:rFonts w:ascii="Times New Roman" w:hAnsi="Times New Roman"/>
                <w:b/>
              </w:rPr>
              <w:t>Parametry</w:t>
            </w:r>
            <w:r w:rsidRPr="00E86FE5">
              <w:rPr>
                <w:rFonts w:ascii="Times New Roman" w:hAnsi="Times New Roman"/>
                <w:b/>
              </w:rPr>
              <w:br/>
              <w:t>wymagane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6FE5">
              <w:rPr>
                <w:rFonts w:ascii="Times New Roman" w:hAnsi="Times New Roman"/>
                <w:b/>
              </w:rPr>
              <w:t xml:space="preserve">Parametry oferowane </w:t>
            </w: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6FE5">
              <w:rPr>
                <w:rFonts w:ascii="Times New Roman" w:hAnsi="Times New Roman"/>
                <w:b/>
              </w:rPr>
              <w:t xml:space="preserve">Tak/Nie </w:t>
            </w: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6FE5">
              <w:rPr>
                <w:rFonts w:ascii="Times New Roman" w:hAnsi="Times New Roman"/>
                <w:b/>
              </w:rPr>
              <w:t>podać/opisać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6FE5">
              <w:rPr>
                <w:rFonts w:ascii="Times New Roman" w:hAnsi="Times New Roman"/>
                <w:b/>
              </w:rPr>
              <w:t xml:space="preserve">Parametry oceniane </w:t>
            </w: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Sufitowa kolumna zasilająca umożliwiająca podłączenie aparatu do znieczulania.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10173" w:type="dxa"/>
            <w:gridSpan w:val="5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6FE5">
              <w:rPr>
                <w:rFonts w:ascii="Times New Roman" w:hAnsi="Times New Roman"/>
                <w:b/>
              </w:rPr>
              <w:t>System zawieszenia</w:t>
            </w: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Obrotowy wysięgnik dwuramienny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 xml:space="preserve">Ramiona o przekroju przypominającym kształt trapezu z zaokrąglonymi bocznymi krawędziami. 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Tak/Nie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 – 5 pkt.</w:t>
            </w: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Nie – 0 pkt.</w:t>
            </w: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 xml:space="preserve">Zasięg kolumny mierzony od osi obrotu wysięgnika (punkt mocowania do stropu) 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do osi obrotu głowicy zasilającej: min. 1600 mm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 podać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 xml:space="preserve">największy zasięg – </w:t>
            </w: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5 pkt</w:t>
            </w: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pozostałe proporcjonalnie mniej</w:t>
            </w: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Wysięgnik kolumny wyposażony w blokadę obrotu ramion oraz głowicy zasilającej (blokowane min.2  przeguby).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Ruch pionowy kolumny min. 400 mm.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 podać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400 mm – 0 pkt.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Powyżej 400 mm – 10 pkt.</w:t>
            </w: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Ruch pionowy kolumny realizowany za pomocą uchylnego ramienia lub windy zainstalowanej pod lub                            w głowicy.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 podać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Ramie uchylne – 5 pkt.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Winda – 0 pkt.</w:t>
            </w: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Udźwig kolumny (dopuszczalna waga wyposażenia, które można zawiesić na głowicy zasilającej kolumny): min. 180 kg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 podać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10173" w:type="dxa"/>
            <w:gridSpan w:val="5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6FE5">
              <w:rPr>
                <w:rFonts w:ascii="Times New Roman" w:hAnsi="Times New Roman"/>
                <w:b/>
              </w:rPr>
              <w:t>Głowica zasilająca</w:t>
            </w: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Pionowa głowica zasilająca o wysokości min. 1000 mm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 podać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Z przodu głowicy zasilającej,                na jej całej długości,  zainstalowane pionowe szyny montażowe do mocowania różnego wyposażenia.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Wewnątrz głowicy min. 2 schowki na nadmiar rur i kabli umożliwiające ukrycie nadmiaru rur gazów medycznych, kabli elektrycznych i przewodów teletechnicznych.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  <w:noProof/>
                <w:lang w:eastAsia="pl-PL"/>
              </w:rPr>
            </w:pP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Schowki instalowane równolegle do siebie, na całej długości głowicy lub schowki wbudowane w ściany głowicy zamykane, zlicowane ze ścianą głowicy</w:t>
            </w:r>
            <w:r w:rsidRPr="00E86FE5">
              <w:rPr>
                <w:rFonts w:ascii="Times New Roman" w:hAnsi="Times New Roman"/>
              </w:rPr>
              <w:br/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 xml:space="preserve">Na bocznych ściankach zainstalowane następujące punkty poboru gazów medycznych        i próżni: 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- tlen – 2 szt.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- podtlenek azotu – 1 szt.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- sprężone powietrze – 2 szt.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- próżnia – 2 szt.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- odciąg gazów anestetycznych– 1 szt.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 xml:space="preserve">Na bocznych ściankach i z tyłu głowicy zasilającej zainstalowane następujące gniazda: 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- gniazdka elektryczne 230 V – 8 szt.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- bolce ekwipotencjalne – 8 szt.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- gniazdko sieci komputerowej                 – 2 szt.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- miejsca przygotowane                             pod instalację w przyszłości dodatkowych gniazd niskoprądowych – 1 szt.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Gniazda elektryczne na płaszczyźnie ścianek głowicy obrócone pod kątem 45 lub 90 stopni w stosunku do osi wzdłużnej głowicy.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Na ściankach głowicy zasilającej zainstalowane poziome szyny montażowe do zawieszania drobnego wyposażenia: po jednej szynie na tylnej, lewej i na prawej ściance.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 xml:space="preserve">Wymiary wszystkich szyn montażowych na kolumnie zgodne z normą PN-EN 19054:2006 </w:t>
            </w:r>
            <w:r w:rsidRPr="00E86FE5">
              <w:rPr>
                <w:rFonts w:ascii="Times New Roman" w:hAnsi="Times New Roman"/>
                <w:i/>
              </w:rPr>
              <w:t>lub normą równoważną</w:t>
            </w:r>
            <w:r w:rsidRPr="00E86FE5">
              <w:rPr>
                <w:rFonts w:ascii="Times New Roman" w:hAnsi="Times New Roman"/>
              </w:rPr>
              <w:t>, to jest szerokość  od 25 do 35 mm oraz o grubość 10 mm.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 podać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 xml:space="preserve">Przyciski do zwalniania blokady obrotu ramion oraz głowicy 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10173" w:type="dxa"/>
            <w:gridSpan w:val="5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6FE5">
              <w:rPr>
                <w:rFonts w:ascii="Times New Roman" w:hAnsi="Times New Roman"/>
                <w:b/>
              </w:rPr>
              <w:t>Wyposażenie kolumny</w:t>
            </w: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 xml:space="preserve">3 półki wyposażone w szyny boczne, o wymiarach powierzchni roboczej: 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- szerokość: 450 mm  ± 5%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- głębokość: 500 mm ± 5%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 podać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Szuflada zainstalowana pod najniższą półką. Szuflada bez wystających uchwytów.</w:t>
            </w:r>
            <w:r w:rsidRPr="00E86FE5">
              <w:rPr>
                <w:rFonts w:ascii="Times New Roman" w:hAnsi="Times New Roman"/>
              </w:rPr>
              <w:br/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Możliwość bezstopniowej regulacji wysokości zawieszenia wszystkich półek na kolumnie przez użytkownika, bez konieczności demontażu uszczelek, zaślepek itp. lub                           ze skokiem min. 2cm max. 2,5cm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bezstopniowa możliwość – 5 pkt</w:t>
            </w: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ze skokiem – 0 pkt</w:t>
            </w: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Wysięgnik do mocowania drążka infuzyjnego na kolumnie dwuramienny, obrotowy, o zasięgu min. 400 mm i udźwigu min. 20 kg – 1 szt.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 podać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udźwig 20kg – 0 pkt</w:t>
            </w:r>
          </w:p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&gt;20kg – 5 pkt</w:t>
            </w: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Zamykane schowki na nadmiar kabli (min. 2 szt.) mocowane            pod półką za szufladami,                         z możliwością łatwego demontażu do czyszczenia. Korpus schowków wykonany                        z aluminium lub schowki montowane w ścianie głowicy zamykane, zlicowane ze ścianą głowicy</w:t>
            </w:r>
            <w:r w:rsidRPr="00E86FE5">
              <w:rPr>
                <w:rFonts w:ascii="Times New Roman" w:hAnsi="Times New Roman"/>
              </w:rPr>
              <w:br/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 xml:space="preserve">Drążek infuzyjny o długości około 100 cm z wysuwanym wieszakiem do kroplówek                         (4 zaczepy rozmieszczone co 90 stopni).  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 podać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Wysięgnik wyposażony                            w wewnętrzne kanały do prowadzenia kabli (np. zasilania pomp infuzyjnych).</w:t>
            </w:r>
          </w:p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Do oferty załączone zdjęcie przedstawiające zaoferowane rozwiązanie.</w:t>
            </w:r>
          </w:p>
        </w:tc>
        <w:tc>
          <w:tcPr>
            <w:tcW w:w="1230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10173" w:type="dxa"/>
            <w:gridSpan w:val="5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6FE5">
              <w:rPr>
                <w:rFonts w:ascii="Times New Roman" w:hAnsi="Times New Roman"/>
                <w:b/>
              </w:rPr>
              <w:t>Szkolenie i warunki gwarancji</w:t>
            </w: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542" w:rsidRPr="00E86FE5" w:rsidRDefault="007D4542" w:rsidP="00943E9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Instrukcja obsługi w języku polskim.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7D4542" w:rsidRPr="00E86FE5" w:rsidRDefault="007D4542" w:rsidP="00943E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542" w:rsidRPr="00E86FE5" w:rsidRDefault="007D4542" w:rsidP="00943E9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Instalacja sprzętu wraz ze szkoleniem personelu u Zamawiającego w cenie oferty.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7D4542" w:rsidRPr="00E86FE5" w:rsidRDefault="007D4542" w:rsidP="00943E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542" w:rsidRPr="00E86FE5" w:rsidRDefault="007D4542" w:rsidP="00943E9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Okres gwarancji – 36 miesięcy.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7D4542" w:rsidRPr="00E86FE5" w:rsidRDefault="007D4542" w:rsidP="00943E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Czas reakcji – przystąpienia do usunięcia awarii od chwili jej zgłoszenia max 24 godz. w dni robocze i 48 godz. w dni wolne                         i święta.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7D4542" w:rsidRPr="00E86FE5" w:rsidRDefault="007D4542" w:rsidP="00943E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 podać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542" w:rsidRPr="00E86FE5" w:rsidRDefault="007D4542" w:rsidP="00943E9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Wykonawca zapewni dostępność części zamiennych i akcesoriów przez okres 10 lat.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7D4542" w:rsidRPr="00E86FE5" w:rsidRDefault="007D4542" w:rsidP="00943E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Przegląd techniczny w okresie trwania gwarancji na koszt własny Wykonawcy.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7D4542" w:rsidRPr="00E86FE5" w:rsidRDefault="007D4542" w:rsidP="00943E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D4542" w:rsidRPr="00E86FE5" w:rsidTr="00943E90">
        <w:trPr>
          <w:cantSplit/>
        </w:trPr>
        <w:tc>
          <w:tcPr>
            <w:tcW w:w="541" w:type="dxa"/>
            <w:shd w:val="clear" w:color="auto" w:fill="auto"/>
          </w:tcPr>
          <w:p w:rsidR="007D4542" w:rsidRPr="00E86FE5" w:rsidRDefault="007D4542" w:rsidP="007D454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231" w:type="dxa"/>
            <w:shd w:val="clear" w:color="auto" w:fill="auto"/>
            <w:vAlign w:val="center"/>
          </w:tcPr>
          <w:p w:rsidR="007D4542" w:rsidRPr="00E86FE5" w:rsidRDefault="007D4542" w:rsidP="00943E9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86FE5">
              <w:rPr>
                <w:rFonts w:ascii="Times New Roman" w:hAnsi="Times New Roman"/>
                <w:lang w:val="de-DE"/>
              </w:rPr>
              <w:t>Numer</w:t>
            </w:r>
            <w:proofErr w:type="spellEnd"/>
            <w:r w:rsidRPr="00E86FE5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E86FE5">
              <w:rPr>
                <w:rFonts w:ascii="Times New Roman" w:hAnsi="Times New Roman"/>
                <w:lang w:val="de-DE"/>
              </w:rPr>
              <w:t>kontaktowy</w:t>
            </w:r>
            <w:proofErr w:type="spellEnd"/>
            <w:r w:rsidRPr="00E86FE5">
              <w:rPr>
                <w:rFonts w:ascii="Times New Roman" w:hAnsi="Times New Roman"/>
                <w:lang w:val="de-DE"/>
              </w:rPr>
              <w:t xml:space="preserve"> z </w:t>
            </w:r>
            <w:proofErr w:type="spellStart"/>
            <w:r w:rsidRPr="00E86FE5">
              <w:rPr>
                <w:rFonts w:ascii="Times New Roman" w:hAnsi="Times New Roman"/>
                <w:lang w:val="de-DE"/>
              </w:rPr>
              <w:t>serwisem</w:t>
            </w:r>
            <w:proofErr w:type="spellEnd"/>
            <w:r w:rsidRPr="00E86FE5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E86FE5">
              <w:rPr>
                <w:rFonts w:ascii="Times New Roman" w:hAnsi="Times New Roman"/>
                <w:lang w:val="de-DE"/>
              </w:rPr>
              <w:t>Wykonawcy</w:t>
            </w:r>
            <w:proofErr w:type="spellEnd"/>
            <w:r w:rsidRPr="00E86FE5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7D4542" w:rsidRPr="00E86FE5" w:rsidRDefault="007D4542" w:rsidP="00943E9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6FE5">
              <w:rPr>
                <w:rFonts w:ascii="Times New Roman" w:hAnsi="Times New Roman"/>
              </w:rPr>
              <w:t>Tak/ podać</w:t>
            </w:r>
          </w:p>
        </w:tc>
        <w:tc>
          <w:tcPr>
            <w:tcW w:w="3073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lang w:eastAsia="pl-PL"/>
              </w:rPr>
            </w:pPr>
          </w:p>
        </w:tc>
        <w:tc>
          <w:tcPr>
            <w:tcW w:w="2098" w:type="dxa"/>
            <w:shd w:val="clear" w:color="auto" w:fill="auto"/>
          </w:tcPr>
          <w:p w:rsidR="007D4542" w:rsidRPr="00E86FE5" w:rsidRDefault="007D4542" w:rsidP="00943E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7D4542" w:rsidRPr="00E86FE5" w:rsidRDefault="007D4542" w:rsidP="007D4542">
      <w:pPr>
        <w:spacing w:after="0" w:line="240" w:lineRule="auto"/>
        <w:rPr>
          <w:rFonts w:ascii="Times New Roman" w:hAnsi="Times New Roman"/>
        </w:rPr>
      </w:pPr>
      <w:r w:rsidRPr="00E86FE5">
        <w:rPr>
          <w:rFonts w:ascii="Times New Roman" w:hAnsi="Times New Roman"/>
        </w:rPr>
        <w:tab/>
      </w:r>
    </w:p>
    <w:p w:rsidR="007D4542" w:rsidRPr="00E86FE5" w:rsidRDefault="007D4542" w:rsidP="007D4542">
      <w:pPr>
        <w:spacing w:after="0" w:line="240" w:lineRule="auto"/>
        <w:rPr>
          <w:rFonts w:ascii="Times New Roman" w:hAnsi="Times New Roman"/>
        </w:rPr>
      </w:pPr>
    </w:p>
    <w:p w:rsidR="007D4542" w:rsidRPr="00E86FE5" w:rsidRDefault="007D4542" w:rsidP="007D4542">
      <w:pPr>
        <w:spacing w:after="0" w:line="240" w:lineRule="auto"/>
        <w:rPr>
          <w:rFonts w:ascii="Times New Roman" w:hAnsi="Times New Roman"/>
        </w:rPr>
      </w:pPr>
    </w:p>
    <w:p w:rsidR="007D4542" w:rsidRPr="00E86FE5" w:rsidRDefault="007D4542" w:rsidP="007D4542">
      <w:pPr>
        <w:spacing w:after="0" w:line="240" w:lineRule="auto"/>
        <w:rPr>
          <w:rFonts w:ascii="Times New Roman" w:hAnsi="Times New Roman"/>
        </w:rPr>
      </w:pPr>
    </w:p>
    <w:p w:rsidR="007D4542" w:rsidRPr="00E86FE5" w:rsidRDefault="007D4542" w:rsidP="007D4542">
      <w:pPr>
        <w:spacing w:after="0" w:line="240" w:lineRule="auto"/>
        <w:rPr>
          <w:rFonts w:ascii="Times New Roman" w:hAnsi="Times New Roman"/>
        </w:rPr>
      </w:pPr>
      <w:r w:rsidRPr="00E86FE5">
        <w:rPr>
          <w:rFonts w:ascii="Times New Roman" w:hAnsi="Times New Roman"/>
        </w:rPr>
        <w:t>...................................</w:t>
      </w:r>
      <w:r w:rsidRPr="00E86FE5">
        <w:rPr>
          <w:rFonts w:ascii="Times New Roman" w:hAnsi="Times New Roman"/>
        </w:rPr>
        <w:tab/>
        <w:t xml:space="preserve">                                                                      ....................................................</w:t>
      </w:r>
    </w:p>
    <w:p w:rsidR="007D4542" w:rsidRPr="00E86FE5" w:rsidRDefault="007D4542" w:rsidP="007D4542">
      <w:pPr>
        <w:spacing w:after="0" w:line="240" w:lineRule="auto"/>
        <w:rPr>
          <w:rFonts w:ascii="Times New Roman" w:hAnsi="Times New Roman"/>
        </w:rPr>
      </w:pPr>
      <w:r w:rsidRPr="00E86FE5">
        <w:rPr>
          <w:rFonts w:ascii="Times New Roman" w:hAnsi="Times New Roman"/>
        </w:rPr>
        <w:t xml:space="preserve">          data                                                                                              piecząt</w:t>
      </w:r>
      <w:bookmarkStart w:id="0" w:name="_GoBack"/>
      <w:bookmarkEnd w:id="0"/>
      <w:r w:rsidRPr="00E86FE5">
        <w:rPr>
          <w:rFonts w:ascii="Times New Roman" w:hAnsi="Times New Roman"/>
        </w:rPr>
        <w:t>ka i podpis Wykonawcy</w:t>
      </w:r>
    </w:p>
    <w:p w:rsidR="007D4542" w:rsidRPr="00E86FE5" w:rsidRDefault="007D4542" w:rsidP="007D4542">
      <w:pPr>
        <w:spacing w:after="160" w:line="360" w:lineRule="auto"/>
        <w:ind w:right="467"/>
        <w:jc w:val="both"/>
        <w:rPr>
          <w:rFonts w:ascii="Times New Roman" w:eastAsia="Batang" w:hAnsi="Times New Roman"/>
          <w:bCs/>
          <w:sz w:val="20"/>
        </w:rPr>
      </w:pPr>
    </w:p>
    <w:p w:rsidR="007D4542" w:rsidRPr="00E86FE5" w:rsidRDefault="007D4542" w:rsidP="007D4542">
      <w:pPr>
        <w:spacing w:after="0" w:line="360" w:lineRule="auto"/>
        <w:ind w:right="467"/>
        <w:jc w:val="both"/>
        <w:rPr>
          <w:rFonts w:ascii="Times New Roman" w:hAnsi="Times New Roman"/>
          <w:sz w:val="20"/>
        </w:rPr>
      </w:pPr>
      <w:r w:rsidRPr="00E86FE5">
        <w:rPr>
          <w:rFonts w:ascii="Times New Roman" w:eastAsia="Batang" w:hAnsi="Times New Roman"/>
          <w:bCs/>
          <w:sz w:val="20"/>
        </w:rPr>
        <w:t>UWAGI:</w:t>
      </w:r>
      <w:r w:rsidRPr="00E86FE5">
        <w:rPr>
          <w:rFonts w:ascii="Times New Roman" w:hAnsi="Times New Roman"/>
          <w:sz w:val="20"/>
        </w:rPr>
        <w:t xml:space="preserve"> </w:t>
      </w:r>
    </w:p>
    <w:p w:rsidR="007D4542" w:rsidRPr="00E86FE5" w:rsidRDefault="007D4542" w:rsidP="007D4542">
      <w:pPr>
        <w:spacing w:after="0" w:line="240" w:lineRule="auto"/>
        <w:rPr>
          <w:rFonts w:ascii="Times New Roman" w:hAnsi="Times New Roman"/>
          <w:sz w:val="20"/>
        </w:rPr>
      </w:pPr>
      <w:r w:rsidRPr="00E86FE5">
        <w:rPr>
          <w:rFonts w:ascii="Times New Roman" w:hAnsi="Times New Roman"/>
          <w:sz w:val="20"/>
        </w:rPr>
        <w:t>1. Niespełnienie któregokolwiek z wymaganych powyżej parametrów oraz wymagań co do ich wartości minimalnych spowoduje odrzucenie oferty bez dalszej jej oceny.</w:t>
      </w:r>
    </w:p>
    <w:p w:rsidR="007D4542" w:rsidRPr="00E86FE5" w:rsidRDefault="007D4542" w:rsidP="007D4542">
      <w:pPr>
        <w:spacing w:after="0" w:line="240" w:lineRule="auto"/>
        <w:rPr>
          <w:rFonts w:ascii="Times New Roman" w:hAnsi="Times New Roman"/>
          <w:sz w:val="20"/>
        </w:rPr>
      </w:pPr>
      <w:r w:rsidRPr="00E86FE5">
        <w:rPr>
          <w:rFonts w:ascii="Times New Roman" w:hAnsi="Times New Roman"/>
          <w:sz w:val="20"/>
        </w:rPr>
        <w:t>2. Brak opisu traktowany będzie jako brak danego parametru w oferowanej konfiguracji urządzenia.</w:t>
      </w:r>
    </w:p>
    <w:p w:rsidR="007D4542" w:rsidRPr="00E86FE5" w:rsidRDefault="007D4542" w:rsidP="007D4542">
      <w:pPr>
        <w:spacing w:after="0" w:line="259" w:lineRule="auto"/>
        <w:rPr>
          <w:rFonts w:ascii="Times New Roman" w:hAnsi="Times New Roman"/>
          <w:sz w:val="18"/>
          <w:szCs w:val="20"/>
        </w:rPr>
      </w:pPr>
      <w:r w:rsidRPr="00E86FE5">
        <w:rPr>
          <w:rFonts w:ascii="Times New Roman" w:hAnsi="Times New Roman"/>
          <w:sz w:val="20"/>
        </w:rPr>
        <w:t>3. Oświadczam, że oferowany przedmiot zamówienia spełnia wszystkie powyższe wymagania</w:t>
      </w:r>
      <w:r w:rsidRPr="00E86FE5">
        <w:rPr>
          <w:rFonts w:ascii="Times New Roman" w:hAnsi="Times New Roman"/>
          <w:sz w:val="18"/>
          <w:szCs w:val="20"/>
        </w:rPr>
        <w:t xml:space="preserve"> Zamawiającego.</w:t>
      </w:r>
    </w:p>
    <w:p w:rsidR="00A107FF" w:rsidRPr="00E86FE5" w:rsidRDefault="00E86FE5">
      <w:pPr>
        <w:rPr>
          <w:rFonts w:ascii="Times New Roman" w:hAnsi="Times New Roman"/>
        </w:rPr>
      </w:pPr>
    </w:p>
    <w:sectPr w:rsidR="00A107FF" w:rsidRPr="00E86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OldStyle">
    <w:altName w:val="Times New Roman"/>
    <w:charset w:val="EE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34CAC"/>
    <w:multiLevelType w:val="hybridMultilevel"/>
    <w:tmpl w:val="AFCEE6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ABF"/>
    <w:rsid w:val="000B3ABF"/>
    <w:rsid w:val="007D4542"/>
    <w:rsid w:val="00A664A4"/>
    <w:rsid w:val="00E41544"/>
    <w:rsid w:val="00E8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454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454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826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m.struzinski</cp:lastModifiedBy>
  <cp:revision>3</cp:revision>
  <dcterms:created xsi:type="dcterms:W3CDTF">2017-11-14T06:59:00Z</dcterms:created>
  <dcterms:modified xsi:type="dcterms:W3CDTF">2017-11-14T07:29:00Z</dcterms:modified>
</cp:coreProperties>
</file>